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DC" w:rsidRDefault="00313EDC" w:rsidP="00735CC9">
      <w:pPr>
        <w:pStyle w:val="Title"/>
        <w:jc w:val="left"/>
      </w:pPr>
      <w:r>
        <w:rPr>
          <w:b w:val="0"/>
        </w:rPr>
        <w:tab/>
      </w:r>
      <w:r>
        <w:t>CALENDAR ITEM</w:t>
      </w:r>
    </w:p>
    <w:p w:rsidR="00313EDC" w:rsidRDefault="00313EDC" w:rsidP="00735CC9">
      <w:pPr>
        <w:pStyle w:val="Subtitle"/>
      </w:pPr>
      <w:r>
        <w:t>C</w:t>
      </w:r>
      <w:r w:rsidR="00A42736">
        <w:t>38</w:t>
      </w:r>
    </w:p>
    <w:p w:rsidR="00313EDC" w:rsidRDefault="00313EDC" w:rsidP="00735CC9">
      <w:pPr>
        <w:tabs>
          <w:tab w:val="left" w:pos="-1440"/>
          <w:tab w:val="left" w:pos="-720"/>
          <w:tab w:val="left" w:pos="720"/>
          <w:tab w:val="left" w:pos="1320"/>
          <w:tab w:val="left" w:pos="4680"/>
          <w:tab w:val="left" w:pos="7560"/>
        </w:tabs>
        <w:rPr>
          <w:rFonts w:ascii="Arial" w:hAnsi="Arial"/>
        </w:rPr>
        <w:sectPr w:rsidR="00313EDC">
          <w:headerReference w:type="default" r:id="rId7"/>
          <w:footerReference w:type="even" r:id="rId8"/>
          <w:footerReference w:type="default" r:id="rId9"/>
          <w:endnotePr>
            <w:numFmt w:val="decimal"/>
          </w:endnotePr>
          <w:pgSz w:w="12240" w:h="15840" w:code="1"/>
          <w:pgMar w:top="2160" w:right="1440" w:bottom="2160" w:left="1440" w:header="1440" w:footer="720" w:gutter="0"/>
          <w:cols w:space="720"/>
          <w:noEndnote/>
        </w:sectPr>
      </w:pPr>
    </w:p>
    <w:p w:rsidR="00313EDC" w:rsidRDefault="00313EDC" w:rsidP="00735CC9">
      <w:pPr>
        <w:tabs>
          <w:tab w:val="left" w:pos="-1440"/>
          <w:tab w:val="left" w:pos="-720"/>
          <w:tab w:val="left" w:pos="720"/>
          <w:tab w:val="left" w:pos="1320"/>
          <w:tab w:val="left" w:pos="4680"/>
          <w:tab w:val="left" w:pos="7560"/>
        </w:tabs>
        <w:rPr>
          <w:rFonts w:ascii="Arial" w:hAnsi="Arial"/>
        </w:rPr>
      </w:pPr>
    </w:p>
    <w:p w:rsidR="00313EDC" w:rsidRDefault="00313EDC" w:rsidP="00735CC9">
      <w:pPr>
        <w:tabs>
          <w:tab w:val="left" w:pos="-1080"/>
          <w:tab w:val="left" w:pos="-720"/>
          <w:tab w:val="left" w:pos="360"/>
          <w:tab w:val="right" w:pos="9360"/>
        </w:tabs>
        <w:rPr>
          <w:rFonts w:ascii="Arial" w:hAnsi="Arial"/>
        </w:rPr>
      </w:pPr>
      <w:r>
        <w:rPr>
          <w:rFonts w:ascii="Arial" w:hAnsi="Arial"/>
        </w:rPr>
        <w:t>A</w:t>
      </w:r>
      <w:r>
        <w:rPr>
          <w:rFonts w:ascii="Arial" w:hAnsi="Arial"/>
        </w:rPr>
        <w:tab/>
      </w:r>
      <w:r w:rsidR="00C14226">
        <w:rPr>
          <w:rFonts w:ascii="Arial" w:hAnsi="Arial"/>
        </w:rPr>
        <w:fldChar w:fldCharType="begin">
          <w:ffData>
            <w:name w:val=""/>
            <w:enabled/>
            <w:calcOnExit w:val="0"/>
            <w:statusText w:type="text" w:val="Type in the &quot;Assembly # or Statewide.&quot; then Press Tab to reach next field."/>
            <w:textInput/>
          </w:ffData>
        </w:fldChar>
      </w:r>
      <w:r>
        <w:rPr>
          <w:rFonts w:ascii="Arial" w:hAnsi="Arial"/>
        </w:rPr>
        <w:instrText xml:space="preserve"> FORMTEXT </w:instrText>
      </w:r>
      <w:r w:rsidR="00C14226">
        <w:rPr>
          <w:rFonts w:ascii="Arial" w:hAnsi="Arial"/>
        </w:rPr>
      </w:r>
      <w:r w:rsidR="00C14226">
        <w:rPr>
          <w:rFonts w:ascii="Arial" w:hAnsi="Arial"/>
        </w:rPr>
        <w:fldChar w:fldCharType="separate"/>
      </w:r>
      <w:r>
        <w:rPr>
          <w:rFonts w:ascii="Arial" w:hAnsi="Arial"/>
          <w:noProof/>
        </w:rPr>
        <w:t>34</w:t>
      </w:r>
      <w:r w:rsidR="00C14226">
        <w:rPr>
          <w:rFonts w:ascii="Arial" w:hAnsi="Arial"/>
        </w:rPr>
        <w:fldChar w:fldCharType="end"/>
      </w:r>
      <w:r>
        <w:rPr>
          <w:rFonts w:ascii="Arial" w:hAnsi="Arial"/>
        </w:rPr>
        <w:tab/>
        <w:t>0</w:t>
      </w:r>
      <w:r w:rsidR="00724285">
        <w:rPr>
          <w:rFonts w:ascii="Arial" w:hAnsi="Arial"/>
        </w:rPr>
        <w:t>4</w:t>
      </w:r>
      <w:r>
        <w:rPr>
          <w:rFonts w:ascii="Arial" w:hAnsi="Arial"/>
        </w:rPr>
        <w:t>/</w:t>
      </w:r>
      <w:r w:rsidR="00890052">
        <w:rPr>
          <w:rFonts w:ascii="Arial" w:hAnsi="Arial"/>
        </w:rPr>
        <w:t>09</w:t>
      </w:r>
      <w:r>
        <w:rPr>
          <w:rFonts w:ascii="Arial" w:hAnsi="Arial"/>
        </w:rPr>
        <w:t>/0</w:t>
      </w:r>
      <w:r w:rsidR="009D4425">
        <w:rPr>
          <w:rFonts w:ascii="Arial" w:hAnsi="Arial"/>
        </w:rPr>
        <w:t>9</w:t>
      </w:r>
    </w:p>
    <w:p w:rsidR="00313EDC" w:rsidRDefault="00313EDC" w:rsidP="00735CC9">
      <w:pPr>
        <w:tabs>
          <w:tab w:val="right" w:pos="9360"/>
        </w:tabs>
        <w:ind w:firstLine="360"/>
        <w:rPr>
          <w:rFonts w:ascii="Arial" w:hAnsi="Arial"/>
        </w:rPr>
      </w:pPr>
      <w:r>
        <w:rPr>
          <w:rFonts w:ascii="Arial" w:hAnsi="Arial"/>
        </w:rPr>
        <w:tab/>
      </w:r>
      <w:r w:rsidR="00C14226">
        <w:rPr>
          <w:rFonts w:ascii="Arial" w:hAnsi="Arial"/>
        </w:rPr>
        <w:fldChar w:fldCharType="begin">
          <w:ffData>
            <w:name w:val="Text2"/>
            <w:enabled/>
            <w:calcOnExit w:val="0"/>
            <w:statusText w:type="text" w:val="Type in the &quot;File Number&quot; then Press Tab to reach next field."/>
            <w:textInput/>
          </w:ffData>
        </w:fldChar>
      </w:r>
      <w:bookmarkStart w:id="0" w:name="Text2"/>
      <w:r>
        <w:rPr>
          <w:rFonts w:ascii="Arial" w:hAnsi="Arial"/>
        </w:rPr>
        <w:instrText xml:space="preserve"> FORMTEXT </w:instrText>
      </w:r>
      <w:r w:rsidR="00C14226">
        <w:rPr>
          <w:rFonts w:ascii="Arial" w:hAnsi="Arial"/>
        </w:rPr>
      </w:r>
      <w:r w:rsidR="00C14226">
        <w:rPr>
          <w:rFonts w:ascii="Arial" w:hAnsi="Arial"/>
        </w:rPr>
        <w:fldChar w:fldCharType="separate"/>
      </w:r>
      <w:r>
        <w:rPr>
          <w:rFonts w:ascii="Arial" w:hAnsi="Arial"/>
          <w:noProof/>
        </w:rPr>
        <w:t>PRC 8742.2</w:t>
      </w:r>
      <w:r w:rsidR="00C14226">
        <w:rPr>
          <w:rFonts w:ascii="Arial" w:hAnsi="Arial"/>
        </w:rPr>
        <w:fldChar w:fldCharType="end"/>
      </w:r>
      <w:bookmarkEnd w:id="0"/>
    </w:p>
    <w:p w:rsidR="00313EDC" w:rsidRDefault="00313EDC" w:rsidP="00735CC9">
      <w:pPr>
        <w:tabs>
          <w:tab w:val="left" w:pos="-1080"/>
          <w:tab w:val="left" w:pos="-720"/>
          <w:tab w:val="left" w:pos="360"/>
          <w:tab w:val="right" w:pos="9360"/>
        </w:tabs>
        <w:rPr>
          <w:rFonts w:ascii="Arial" w:hAnsi="Arial"/>
        </w:rPr>
      </w:pPr>
      <w:r>
        <w:rPr>
          <w:rFonts w:ascii="Arial" w:hAnsi="Arial"/>
        </w:rPr>
        <w:t>S</w:t>
      </w:r>
      <w:r>
        <w:rPr>
          <w:rFonts w:ascii="Arial" w:hAnsi="Arial"/>
        </w:rPr>
        <w:tab/>
      </w:r>
      <w:r w:rsidR="00C14226">
        <w:rPr>
          <w:rFonts w:ascii="Arial" w:hAnsi="Arial"/>
        </w:rPr>
        <w:fldChar w:fldCharType="begin">
          <w:ffData>
            <w:name w:val=""/>
            <w:enabled/>
            <w:calcOnExit w:val="0"/>
            <w:statusText w:type="text" w:val="Type in the &quot;Senate #'s or Statewide.&quot; then Press Tab to reach next field."/>
            <w:textInput/>
          </w:ffData>
        </w:fldChar>
      </w:r>
      <w:r>
        <w:rPr>
          <w:rFonts w:ascii="Arial" w:hAnsi="Arial"/>
        </w:rPr>
        <w:instrText xml:space="preserve"> FORMTEXT </w:instrText>
      </w:r>
      <w:r w:rsidR="00C14226">
        <w:rPr>
          <w:rFonts w:ascii="Arial" w:hAnsi="Arial"/>
        </w:rPr>
      </w:r>
      <w:r w:rsidR="00C14226">
        <w:rPr>
          <w:rFonts w:ascii="Arial" w:hAnsi="Arial"/>
        </w:rPr>
        <w:fldChar w:fldCharType="separate"/>
      </w:r>
      <w:r>
        <w:rPr>
          <w:rFonts w:ascii="Arial" w:hAnsi="Arial"/>
          <w:noProof/>
        </w:rPr>
        <w:t>15</w:t>
      </w:r>
      <w:r w:rsidR="00C14226">
        <w:rPr>
          <w:rFonts w:ascii="Arial" w:hAnsi="Arial"/>
        </w:rPr>
        <w:fldChar w:fldCharType="end"/>
      </w:r>
      <w:r>
        <w:rPr>
          <w:rFonts w:ascii="Arial" w:hAnsi="Arial"/>
        </w:rPr>
        <w:tab/>
      </w:r>
      <w:r w:rsidR="00C14226">
        <w:rPr>
          <w:rFonts w:ascii="Arial" w:hAnsi="Arial"/>
        </w:rPr>
        <w:fldChar w:fldCharType="begin">
          <w:ffData>
            <w:name w:val="Text3"/>
            <w:enabled/>
            <w:calcOnExit w:val="0"/>
            <w:statusText w:type="text" w:val="Type in the &quot;Negotiator's Name (i.e. D. Banks)&quot; then Press Tab to reach next field."/>
            <w:textInput/>
          </w:ffData>
        </w:fldChar>
      </w:r>
      <w:bookmarkStart w:id="1" w:name="Text3"/>
      <w:r>
        <w:rPr>
          <w:rFonts w:ascii="Arial" w:hAnsi="Arial"/>
        </w:rPr>
        <w:instrText xml:space="preserve"> FORMTEXT </w:instrText>
      </w:r>
      <w:r w:rsidR="00C14226">
        <w:rPr>
          <w:rFonts w:ascii="Arial" w:hAnsi="Arial"/>
        </w:rPr>
      </w:r>
      <w:r w:rsidR="00C14226">
        <w:rPr>
          <w:rFonts w:ascii="Arial" w:hAnsi="Arial"/>
        </w:rPr>
        <w:fldChar w:fldCharType="separate"/>
      </w:r>
      <w:r>
        <w:rPr>
          <w:rFonts w:ascii="Arial" w:hAnsi="Arial"/>
          <w:noProof/>
        </w:rPr>
        <w:t>S. Mulqueen</w:t>
      </w:r>
      <w:r w:rsidR="00C14226">
        <w:rPr>
          <w:rFonts w:ascii="Arial" w:hAnsi="Arial"/>
        </w:rPr>
        <w:fldChar w:fldCharType="end"/>
      </w:r>
      <w:bookmarkEnd w:id="1"/>
    </w:p>
    <w:p w:rsidR="00313EDC" w:rsidRDefault="00313EDC" w:rsidP="00735CC9">
      <w:pPr>
        <w:tabs>
          <w:tab w:val="left" w:pos="-1080"/>
          <w:tab w:val="left" w:pos="-720"/>
          <w:tab w:val="left" w:pos="360"/>
          <w:tab w:val="right" w:pos="9360"/>
        </w:tabs>
        <w:rPr>
          <w:rFonts w:ascii="Arial" w:hAnsi="Arial"/>
        </w:rPr>
      </w:pPr>
    </w:p>
    <w:p w:rsidR="00735CC9" w:rsidRDefault="00735CC9" w:rsidP="00735CC9">
      <w:pPr>
        <w:tabs>
          <w:tab w:val="left" w:pos="-1080"/>
          <w:tab w:val="left" w:pos="-720"/>
          <w:tab w:val="left" w:pos="360"/>
          <w:tab w:val="right" w:pos="9360"/>
        </w:tabs>
        <w:rPr>
          <w:rFonts w:ascii="Arial" w:hAnsi="Arial"/>
        </w:rPr>
      </w:pPr>
    </w:p>
    <w:p w:rsidR="00313EDC" w:rsidRDefault="00313EDC" w:rsidP="00735CC9">
      <w:pPr>
        <w:pStyle w:val="Heading1"/>
      </w:pPr>
      <w:r>
        <w:t xml:space="preserve">CONSIDER APPROVAL FOR AN </w:t>
      </w:r>
    </w:p>
    <w:p w:rsidR="00313EDC" w:rsidRDefault="00313EDC" w:rsidP="00735CC9">
      <w:pPr>
        <w:pStyle w:val="Heading1"/>
      </w:pPr>
      <w:r>
        <w:t xml:space="preserve">EXTENSION OF A MINERAL PROSPECTING </w:t>
      </w:r>
    </w:p>
    <w:p w:rsidR="00313EDC" w:rsidRDefault="00313EDC" w:rsidP="00735CC9">
      <w:pPr>
        <w:pStyle w:val="Heading1"/>
      </w:pPr>
      <w:r>
        <w:t xml:space="preserve">PERMIT FOR MINERALS OTHER THAN OIL, GAS, </w:t>
      </w:r>
    </w:p>
    <w:p w:rsidR="00313EDC" w:rsidRDefault="00313EDC" w:rsidP="00735CC9">
      <w:pPr>
        <w:pStyle w:val="Heading1"/>
      </w:pPr>
      <w:r>
        <w:t xml:space="preserve">GEOTHERMAL RESOURCES, SAND AND </w:t>
      </w:r>
    </w:p>
    <w:p w:rsidR="00313EDC" w:rsidRDefault="00313EDC" w:rsidP="00735CC9">
      <w:pPr>
        <w:pStyle w:val="Heading1"/>
      </w:pPr>
      <w:r>
        <w:t>GRAVEL ON STATE LANDS,</w:t>
      </w:r>
    </w:p>
    <w:p w:rsidR="00313EDC" w:rsidRDefault="00313EDC" w:rsidP="00735CC9">
      <w:pPr>
        <w:pStyle w:val="Heading1"/>
      </w:pPr>
      <w:smartTag w:uri="urn:schemas-microsoft-com:office:smarttags" w:element="place">
        <w:smartTag w:uri="urn:schemas-microsoft-com:office:smarttags" w:element="PlaceName">
          <w:r>
            <w:t>MONO</w:t>
          </w:r>
        </w:smartTag>
        <w:r>
          <w:t xml:space="preserve"> </w:t>
        </w:r>
        <w:smartTag w:uri="urn:schemas-microsoft-com:office:smarttags" w:element="PlaceType">
          <w:r>
            <w:t>COUNTY</w:t>
          </w:r>
        </w:smartTag>
      </w:smartTag>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rPr>
          <w:rFonts w:ascii="Arial" w:hAnsi="Arial"/>
        </w:rPr>
      </w:pPr>
    </w:p>
    <w:p w:rsidR="00735CC9" w:rsidRDefault="00735CC9"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rPr>
          <w:rFonts w:ascii="Arial" w:hAnsi="Arial"/>
        </w:rPr>
      </w:pP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rPr>
          <w:rFonts w:ascii="Arial" w:hAnsi="Arial"/>
        </w:rPr>
      </w:pPr>
      <w:r>
        <w:rPr>
          <w:rFonts w:ascii="Arial" w:hAnsi="Arial"/>
          <w:b/>
        </w:rPr>
        <w:t>APPLICANT:</w:t>
      </w: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firstLine="720"/>
        <w:rPr>
          <w:rFonts w:ascii="Arial" w:hAnsi="Arial"/>
        </w:rPr>
      </w:pPr>
      <w:r>
        <w:rPr>
          <w:rFonts w:ascii="Arial" w:hAnsi="Arial"/>
        </w:rPr>
        <w:t>Cougar Gold LLC</w:t>
      </w: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firstLine="720"/>
        <w:rPr>
          <w:rFonts w:ascii="Arial" w:hAnsi="Arial"/>
        </w:rPr>
      </w:pPr>
      <w:r>
        <w:rPr>
          <w:rFonts w:ascii="Arial" w:hAnsi="Arial"/>
        </w:rPr>
        <w:t xml:space="preserve">Attn.: </w:t>
      </w:r>
      <w:r w:rsidR="00724285">
        <w:rPr>
          <w:rFonts w:ascii="Arial" w:hAnsi="Arial"/>
        </w:rPr>
        <w:t>Mr. Thomas K. Randall</w:t>
      </w: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firstLine="720"/>
        <w:rPr>
          <w:rFonts w:ascii="Arial" w:hAnsi="Arial"/>
        </w:rPr>
      </w:pPr>
      <w:smartTag w:uri="urn:schemas-microsoft-com:office:smarttags" w:element="Street">
        <w:smartTag w:uri="urn:schemas-microsoft-com:office:smarttags" w:element="address">
          <w:r>
            <w:rPr>
              <w:rFonts w:ascii="Arial" w:hAnsi="Arial"/>
            </w:rPr>
            <w:t>1700 Lincoln Street, Suite 2600</w:t>
          </w:r>
        </w:smartTag>
      </w:smartTag>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firstLine="720"/>
        <w:rPr>
          <w:rFonts w:ascii="Arial" w:hAnsi="Arial"/>
        </w:rPr>
      </w:pPr>
      <w:smartTag w:uri="urn:schemas-microsoft-com:office:smarttags" w:element="place">
        <w:smartTag w:uri="urn:schemas-microsoft-com:office:smarttags" w:element="City">
          <w:r>
            <w:rPr>
              <w:rFonts w:ascii="Arial" w:hAnsi="Arial"/>
            </w:rPr>
            <w:t>Denver</w:t>
          </w:r>
        </w:smartTag>
        <w:r>
          <w:rPr>
            <w:rFonts w:ascii="Arial" w:hAnsi="Arial"/>
          </w:rPr>
          <w:t xml:space="preserve">, </w:t>
        </w:r>
        <w:smartTag w:uri="urn:schemas-microsoft-com:office:smarttags" w:element="State">
          <w:r>
            <w:rPr>
              <w:rFonts w:ascii="Arial" w:hAnsi="Arial"/>
            </w:rPr>
            <w:t>CO</w:t>
          </w:r>
        </w:smartTag>
        <w:r>
          <w:rPr>
            <w:rFonts w:ascii="Arial" w:hAnsi="Arial"/>
          </w:rPr>
          <w:t xml:space="preserve"> </w:t>
        </w:r>
        <w:smartTag w:uri="urn:schemas-microsoft-com:office:smarttags" w:element="PostalCode">
          <w:r>
            <w:rPr>
              <w:rFonts w:ascii="Arial" w:hAnsi="Arial"/>
            </w:rPr>
            <w:t>80203</w:t>
          </w:r>
        </w:smartTag>
      </w:smartTag>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rPr>
          <w:rFonts w:ascii="Arial" w:hAnsi="Arial"/>
        </w:rPr>
      </w:pP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rPr>
          <w:rFonts w:ascii="Arial" w:hAnsi="Arial"/>
        </w:rPr>
      </w:pPr>
      <w:r>
        <w:rPr>
          <w:rFonts w:ascii="Arial" w:hAnsi="Arial"/>
          <w:b/>
        </w:rPr>
        <w:t xml:space="preserve">AREA, </w:t>
      </w:r>
      <w:smartTag w:uri="urn:schemas-microsoft-com:office:smarttags" w:element="place">
        <w:smartTag w:uri="urn:schemas-microsoft-com:office:smarttags" w:element="PlaceName">
          <w:r>
            <w:rPr>
              <w:rFonts w:ascii="Arial" w:hAnsi="Arial"/>
              <w:b/>
            </w:rPr>
            <w:t>TYPE</w:t>
          </w:r>
        </w:smartTag>
        <w:r>
          <w:rPr>
            <w:rFonts w:ascii="Arial" w:hAnsi="Arial"/>
            <w:b/>
          </w:rPr>
          <w:t xml:space="preserve"> </w:t>
        </w:r>
        <w:smartTag w:uri="urn:schemas-microsoft-com:office:smarttags" w:element="PlaceType">
          <w:r>
            <w:rPr>
              <w:rFonts w:ascii="Arial" w:hAnsi="Arial"/>
              <w:b/>
            </w:rPr>
            <w:t>LAND</w:t>
          </w:r>
        </w:smartTag>
      </w:smartTag>
      <w:r>
        <w:rPr>
          <w:rFonts w:ascii="Arial" w:hAnsi="Arial"/>
          <w:b/>
        </w:rPr>
        <w:t xml:space="preserve"> AND LOCATION:</w:t>
      </w: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left="720"/>
        <w:rPr>
          <w:rFonts w:ascii="Arial" w:hAnsi="Arial"/>
        </w:rPr>
      </w:pPr>
      <w:r>
        <w:rPr>
          <w:rFonts w:ascii="Arial" w:hAnsi="Arial"/>
        </w:rPr>
        <w:t xml:space="preserve">Approximately 480 acres of </w:t>
      </w:r>
      <w:r w:rsidR="00735CC9">
        <w:rPr>
          <w:rFonts w:ascii="Arial" w:hAnsi="Arial"/>
        </w:rPr>
        <w:t>land in</w:t>
      </w:r>
      <w:r>
        <w:rPr>
          <w:rFonts w:ascii="Arial" w:hAnsi="Arial"/>
        </w:rPr>
        <w:t xml:space="preserve"> which the State owns a 100 percent (100%) reserved mineral interest.  The property is situated about 15 miles northeast of Bridgeport and includes the SW ¼ and E ½ of section 16, T5N, R27E, MDBM, Mono County (see Exhibit A</w:t>
      </w:r>
      <w:r w:rsidR="0028463C">
        <w:rPr>
          <w:rFonts w:ascii="Arial" w:hAnsi="Arial"/>
        </w:rPr>
        <w:t>, attached hereto</w:t>
      </w:r>
      <w:r>
        <w:rPr>
          <w:rFonts w:ascii="Arial" w:hAnsi="Arial"/>
        </w:rPr>
        <w:t>).</w:t>
      </w: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left="720"/>
        <w:rPr>
          <w:rFonts w:ascii="Arial" w:hAnsi="Arial"/>
        </w:rPr>
      </w:pP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rPr>
          <w:rFonts w:ascii="Arial" w:hAnsi="Arial"/>
          <w:b/>
          <w:bCs/>
        </w:rPr>
      </w:pPr>
      <w:r>
        <w:rPr>
          <w:rFonts w:ascii="Arial" w:hAnsi="Arial"/>
          <w:b/>
          <w:bCs/>
        </w:rPr>
        <w:t>BACKGROUND:</w:t>
      </w:r>
    </w:p>
    <w:p w:rsidR="003E6845"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left="720"/>
        <w:rPr>
          <w:rFonts w:ascii="Arial" w:hAnsi="Arial"/>
        </w:rPr>
      </w:pPr>
      <w:r>
        <w:rPr>
          <w:rFonts w:ascii="Arial" w:hAnsi="Arial"/>
        </w:rPr>
        <w:t xml:space="preserve">On </w:t>
      </w:r>
      <w:smartTag w:uri="urn:schemas-microsoft-com:office:smarttags" w:element="date">
        <w:smartTagPr>
          <w:attr w:name="Month" w:val="2"/>
          <w:attr w:name="Day" w:val="5"/>
          <w:attr w:name="Year" w:val="2007"/>
        </w:smartTagPr>
        <w:r>
          <w:rPr>
            <w:rFonts w:ascii="Arial" w:hAnsi="Arial"/>
          </w:rPr>
          <w:t>February 5, 2007</w:t>
        </w:r>
      </w:smartTag>
      <w:r>
        <w:rPr>
          <w:rFonts w:ascii="Arial" w:hAnsi="Arial"/>
        </w:rPr>
        <w:t xml:space="preserve">, the California State Lands Commission (Commission) issued Mineral Prospecting Permit No. PRC 8742.2 to Enigma Resources LLC (Enigma) to allow for geologic mapping and rock chip sampling to be conducted on the State parcel.  On </w:t>
      </w:r>
      <w:smartTag w:uri="urn:schemas-microsoft-com:office:smarttags" w:element="date">
        <w:smartTagPr>
          <w:attr w:name="Month" w:val="6"/>
          <w:attr w:name="Day" w:val="28"/>
          <w:attr w:name="Year" w:val="2007"/>
        </w:smartTagPr>
        <w:r>
          <w:rPr>
            <w:rFonts w:ascii="Arial" w:hAnsi="Arial"/>
          </w:rPr>
          <w:t>June 28, 2007</w:t>
        </w:r>
      </w:smartTag>
      <w:r>
        <w:rPr>
          <w:rFonts w:ascii="Arial" w:hAnsi="Arial"/>
        </w:rPr>
        <w:t>, the Commission approved the assignment of PRC 8742.2 from Enigma to Cougar Gold LLC (Cougar).  The mineral prospecting permit is for precious metals and covers approximately 480 acres of split</w:t>
      </w:r>
      <w:r w:rsidR="003E6845">
        <w:rPr>
          <w:rFonts w:ascii="Arial" w:hAnsi="Arial"/>
        </w:rPr>
        <w:t>-</w:t>
      </w:r>
      <w:r>
        <w:rPr>
          <w:rFonts w:ascii="Arial" w:hAnsi="Arial"/>
        </w:rPr>
        <w:t xml:space="preserve">estate land </w:t>
      </w:r>
      <w:r w:rsidR="003E6845">
        <w:rPr>
          <w:rFonts w:ascii="Arial" w:hAnsi="Arial"/>
        </w:rPr>
        <w:t>of</w:t>
      </w:r>
      <w:r>
        <w:rPr>
          <w:rFonts w:ascii="Arial" w:hAnsi="Arial"/>
        </w:rPr>
        <w:t xml:space="preserve"> which the State retains a 100 percent (</w:t>
      </w:r>
      <w:r w:rsidR="003E6845">
        <w:rPr>
          <w:rFonts w:ascii="Arial" w:hAnsi="Arial"/>
        </w:rPr>
        <w:t>100%) reserve mineral interest.</w:t>
      </w:r>
    </w:p>
    <w:p w:rsidR="003E6845" w:rsidRDefault="003E6845"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left="720"/>
        <w:rPr>
          <w:rFonts w:ascii="Arial" w:hAnsi="Arial"/>
        </w:rPr>
      </w:pP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left="720"/>
        <w:rPr>
          <w:rFonts w:ascii="Arial" w:hAnsi="Arial"/>
        </w:rPr>
      </w:pPr>
      <w:r>
        <w:rPr>
          <w:rFonts w:ascii="Arial" w:hAnsi="Arial"/>
        </w:rPr>
        <w:t xml:space="preserve">On </w:t>
      </w:r>
      <w:r w:rsidR="00724285">
        <w:rPr>
          <w:rFonts w:ascii="Arial" w:hAnsi="Arial"/>
        </w:rPr>
        <w:t xml:space="preserve">March 25, 2008, the Commission approved the first of two possible extensions under the existing prospecting permit. </w:t>
      </w:r>
      <w:r w:rsidR="00735CC9">
        <w:rPr>
          <w:rFonts w:ascii="Arial" w:hAnsi="Arial"/>
        </w:rPr>
        <w:t xml:space="preserve"> </w:t>
      </w:r>
      <w:r w:rsidR="00724285">
        <w:rPr>
          <w:rFonts w:ascii="Arial" w:hAnsi="Arial"/>
        </w:rPr>
        <w:t>On February 10, 2009</w:t>
      </w:r>
      <w:r>
        <w:rPr>
          <w:rFonts w:ascii="Arial" w:hAnsi="Arial"/>
        </w:rPr>
        <w:t xml:space="preserve">, Cougar submitted a completed application for </w:t>
      </w:r>
      <w:r w:rsidR="00724285">
        <w:rPr>
          <w:rFonts w:ascii="Arial" w:hAnsi="Arial"/>
        </w:rPr>
        <w:t xml:space="preserve">the </w:t>
      </w:r>
      <w:r w:rsidR="00E21E09">
        <w:rPr>
          <w:rFonts w:ascii="Arial" w:hAnsi="Arial"/>
        </w:rPr>
        <w:t>second</w:t>
      </w:r>
      <w:r w:rsidR="00724285">
        <w:rPr>
          <w:rFonts w:ascii="Arial" w:hAnsi="Arial"/>
        </w:rPr>
        <w:t xml:space="preserve"> </w:t>
      </w:r>
      <w:r>
        <w:rPr>
          <w:rFonts w:ascii="Arial" w:hAnsi="Arial"/>
        </w:rPr>
        <w:t>one</w:t>
      </w:r>
      <w:r w:rsidR="008D3DDB">
        <w:rPr>
          <w:rFonts w:ascii="Arial" w:hAnsi="Arial"/>
        </w:rPr>
        <w:t>-</w:t>
      </w:r>
      <w:r>
        <w:rPr>
          <w:rFonts w:ascii="Arial" w:hAnsi="Arial"/>
        </w:rPr>
        <w:t xml:space="preserve">year extension to the </w:t>
      </w:r>
      <w:r>
        <w:rPr>
          <w:rFonts w:ascii="Arial" w:hAnsi="Arial"/>
        </w:rPr>
        <w:lastRenderedPageBreak/>
        <w:t>existing permit.</w:t>
      </w:r>
      <w:r w:rsidR="003E6845">
        <w:rPr>
          <w:rFonts w:ascii="Arial" w:hAnsi="Arial"/>
        </w:rPr>
        <w:t xml:space="preserve">  </w:t>
      </w:r>
      <w:r w:rsidR="00735CC9">
        <w:rPr>
          <w:rFonts w:ascii="Arial" w:hAnsi="Arial"/>
        </w:rPr>
        <w:t>Cougar submitted</w:t>
      </w:r>
      <w:r w:rsidR="003E6845">
        <w:rPr>
          <w:rFonts w:ascii="Arial" w:hAnsi="Arial"/>
        </w:rPr>
        <w:t xml:space="preserve"> with the application a check </w:t>
      </w:r>
      <w:r w:rsidR="008D3DDB">
        <w:rPr>
          <w:rFonts w:ascii="Arial" w:hAnsi="Arial"/>
        </w:rPr>
        <w:t>in</w:t>
      </w:r>
      <w:r w:rsidR="003E6845">
        <w:rPr>
          <w:rFonts w:ascii="Arial" w:hAnsi="Arial"/>
        </w:rPr>
        <w:t xml:space="preserve"> the amount of $3</w:t>
      </w:r>
      <w:r w:rsidR="00735CC9">
        <w:rPr>
          <w:rFonts w:ascii="Arial" w:hAnsi="Arial"/>
        </w:rPr>
        <w:t>,</w:t>
      </w:r>
      <w:r w:rsidR="003E6845">
        <w:rPr>
          <w:rFonts w:ascii="Arial" w:hAnsi="Arial"/>
        </w:rPr>
        <w:t>025 cover</w:t>
      </w:r>
      <w:r w:rsidR="00E21E09">
        <w:rPr>
          <w:rFonts w:ascii="Arial" w:hAnsi="Arial"/>
        </w:rPr>
        <w:t>ing</w:t>
      </w:r>
      <w:r w:rsidR="003E6845">
        <w:rPr>
          <w:rFonts w:ascii="Arial" w:hAnsi="Arial"/>
        </w:rPr>
        <w:t xml:space="preserve"> the application fee and estimated staff costs for processing the </w:t>
      </w:r>
      <w:r w:rsidR="008D3DDB">
        <w:rPr>
          <w:rFonts w:ascii="Arial" w:hAnsi="Arial"/>
        </w:rPr>
        <w:t>extension</w:t>
      </w:r>
      <w:r w:rsidR="003E6845">
        <w:rPr>
          <w:rFonts w:ascii="Arial" w:hAnsi="Arial"/>
        </w:rPr>
        <w:t xml:space="preserve"> application.  </w:t>
      </w: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left="720"/>
        <w:rPr>
          <w:rFonts w:ascii="Arial" w:hAnsi="Arial"/>
        </w:rPr>
      </w:pPr>
    </w:p>
    <w:p w:rsidR="00834ED5"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left="720"/>
        <w:rPr>
          <w:rFonts w:ascii="Arial" w:hAnsi="Arial"/>
        </w:rPr>
      </w:pPr>
      <w:r>
        <w:rPr>
          <w:rFonts w:ascii="Arial" w:hAnsi="Arial"/>
        </w:rPr>
        <w:t xml:space="preserve">Cougar is a </w:t>
      </w:r>
      <w:smartTag w:uri="urn:schemas-microsoft-com:office:smarttags" w:element="place">
        <w:smartTag w:uri="urn:schemas-microsoft-com:office:smarttags" w:element="State">
          <w:r>
            <w:rPr>
              <w:rFonts w:ascii="Arial" w:hAnsi="Arial"/>
            </w:rPr>
            <w:t>Delaware</w:t>
          </w:r>
        </w:smartTag>
      </w:smartTag>
      <w:r>
        <w:rPr>
          <w:rFonts w:ascii="Arial" w:hAnsi="Arial"/>
        </w:rPr>
        <w:t xml:space="preserve"> limited-liability company formed in 2006 as a wholly owned subsidiary of Electrum USA Ltd.  Cougar owns property, leases lands and has mineral claims within 18 major claim</w:t>
      </w:r>
      <w:r w:rsidR="003E6845">
        <w:rPr>
          <w:rFonts w:ascii="Arial" w:hAnsi="Arial"/>
        </w:rPr>
        <w:t>-</w:t>
      </w:r>
      <w:r>
        <w:rPr>
          <w:rFonts w:ascii="Arial" w:hAnsi="Arial"/>
        </w:rPr>
        <w:t>block areas in California and Nevada.  Cougar has conducted extensive exploratory drilling on two of these claim block properties located on federal and private lands.</w:t>
      </w:r>
    </w:p>
    <w:p w:rsidR="00834ED5" w:rsidRDefault="00834ED5"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left="720"/>
        <w:rPr>
          <w:rFonts w:ascii="Arial" w:hAnsi="Arial"/>
        </w:rPr>
      </w:pP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left="720"/>
        <w:rPr>
          <w:rFonts w:ascii="Arial" w:hAnsi="Arial"/>
        </w:rPr>
      </w:pPr>
      <w:r>
        <w:rPr>
          <w:rFonts w:ascii="Arial" w:hAnsi="Arial"/>
        </w:rPr>
        <w:t>Cougar ha</w:t>
      </w:r>
      <w:r w:rsidR="00724285">
        <w:rPr>
          <w:rFonts w:ascii="Arial" w:hAnsi="Arial"/>
        </w:rPr>
        <w:t>s</w:t>
      </w:r>
      <w:r>
        <w:rPr>
          <w:rFonts w:ascii="Arial" w:hAnsi="Arial"/>
        </w:rPr>
        <w:t xml:space="preserve"> completed various tasks involving research and field work under the existing prospecting permit.  During </w:t>
      </w:r>
      <w:r w:rsidR="003E6845">
        <w:rPr>
          <w:rFonts w:ascii="Arial" w:hAnsi="Arial"/>
        </w:rPr>
        <w:t xml:space="preserve">May and June </w:t>
      </w:r>
      <w:r>
        <w:rPr>
          <w:rFonts w:ascii="Arial" w:hAnsi="Arial"/>
        </w:rPr>
        <w:t>200</w:t>
      </w:r>
      <w:r w:rsidR="00834ED5">
        <w:rPr>
          <w:rFonts w:ascii="Arial" w:hAnsi="Arial"/>
        </w:rPr>
        <w:t>8</w:t>
      </w:r>
      <w:r>
        <w:rPr>
          <w:rFonts w:ascii="Arial" w:hAnsi="Arial"/>
        </w:rPr>
        <w:t>, Cougar conducted field examination</w:t>
      </w:r>
      <w:r w:rsidR="00834ED5">
        <w:rPr>
          <w:rFonts w:ascii="Arial" w:hAnsi="Arial"/>
        </w:rPr>
        <w:t xml:space="preserve">s of the parcel, focusing </w:t>
      </w:r>
      <w:r w:rsidR="008D3DDB">
        <w:rPr>
          <w:rFonts w:ascii="Arial" w:hAnsi="Arial"/>
        </w:rPr>
        <w:t>its</w:t>
      </w:r>
      <w:r w:rsidR="00834ED5">
        <w:rPr>
          <w:rFonts w:ascii="Arial" w:hAnsi="Arial"/>
        </w:rPr>
        <w:t xml:space="preserve"> attention on a geologic target consisting of a mineralized zone with favorable physical and chemical indicators of gold.</w:t>
      </w:r>
      <w:r w:rsidR="00B14C75">
        <w:rPr>
          <w:rFonts w:ascii="Arial" w:hAnsi="Arial"/>
        </w:rPr>
        <w:t xml:space="preserve"> </w:t>
      </w:r>
      <w:r w:rsidR="00834ED5">
        <w:rPr>
          <w:rFonts w:ascii="Arial" w:hAnsi="Arial"/>
        </w:rPr>
        <w:t xml:space="preserve"> Cougar’s field personnel have also </w:t>
      </w:r>
      <w:r>
        <w:rPr>
          <w:rFonts w:ascii="Arial" w:hAnsi="Arial"/>
        </w:rPr>
        <w:t xml:space="preserve">determined the basic geologic setting and mode of mineral emplacement. </w:t>
      </w:r>
    </w:p>
    <w:p w:rsidR="00834ED5" w:rsidRDefault="00834ED5"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left="720"/>
        <w:rPr>
          <w:rFonts w:ascii="Arial" w:hAnsi="Arial"/>
        </w:rPr>
      </w:pP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left="720"/>
        <w:rPr>
          <w:rFonts w:ascii="Arial" w:hAnsi="Arial"/>
        </w:rPr>
      </w:pPr>
      <w:r>
        <w:rPr>
          <w:rFonts w:ascii="Arial" w:hAnsi="Arial"/>
        </w:rPr>
        <w:t>Cougar is requesting a</w:t>
      </w:r>
      <w:r w:rsidR="008D3DDB">
        <w:rPr>
          <w:rFonts w:ascii="Arial" w:hAnsi="Arial"/>
        </w:rPr>
        <w:t xml:space="preserve"> second</w:t>
      </w:r>
      <w:r>
        <w:rPr>
          <w:rFonts w:ascii="Arial" w:hAnsi="Arial"/>
        </w:rPr>
        <w:t xml:space="preserve"> extension</w:t>
      </w:r>
      <w:r w:rsidR="00735CC9">
        <w:rPr>
          <w:rFonts w:ascii="Arial" w:hAnsi="Arial"/>
        </w:rPr>
        <w:t xml:space="preserve"> </w:t>
      </w:r>
      <w:r w:rsidR="00790112">
        <w:rPr>
          <w:rFonts w:ascii="Arial" w:hAnsi="Arial"/>
        </w:rPr>
        <w:t>of the</w:t>
      </w:r>
      <w:r>
        <w:rPr>
          <w:rFonts w:ascii="Arial" w:hAnsi="Arial"/>
        </w:rPr>
        <w:t xml:space="preserve"> mineral prospecting permit in order to retain its mineral interest in the State parcel and to </w:t>
      </w:r>
      <w:r w:rsidR="00834ED5">
        <w:rPr>
          <w:rFonts w:ascii="Arial" w:hAnsi="Arial"/>
        </w:rPr>
        <w:t xml:space="preserve">continue to </w:t>
      </w:r>
      <w:r>
        <w:rPr>
          <w:rFonts w:ascii="Arial" w:hAnsi="Arial"/>
        </w:rPr>
        <w:t>perform detailed field work</w:t>
      </w:r>
      <w:r w:rsidR="00834ED5">
        <w:rPr>
          <w:rFonts w:ascii="Arial" w:hAnsi="Arial"/>
        </w:rPr>
        <w:t>.  Additional field work will take place during spring and summer of 2009</w:t>
      </w:r>
      <w:r w:rsidR="00D71156">
        <w:rPr>
          <w:rFonts w:ascii="Arial" w:hAnsi="Arial"/>
        </w:rPr>
        <w:t>, with the Commission’s approval</w:t>
      </w:r>
      <w:r>
        <w:rPr>
          <w:rFonts w:ascii="Arial" w:hAnsi="Arial"/>
        </w:rPr>
        <w:t>.</w:t>
      </w:r>
      <w:r w:rsidR="00483B5D">
        <w:rPr>
          <w:rFonts w:ascii="Arial" w:hAnsi="Arial"/>
        </w:rPr>
        <w:t xml:space="preserve">  </w:t>
      </w:r>
      <w:r w:rsidR="002E37AC">
        <w:rPr>
          <w:rFonts w:ascii="Arial" w:hAnsi="Arial"/>
        </w:rPr>
        <w:t>T</w:t>
      </w:r>
      <w:r w:rsidR="005D5C31">
        <w:rPr>
          <w:rFonts w:ascii="Arial" w:hAnsi="Arial"/>
        </w:rPr>
        <w:t xml:space="preserve">he primary effort of the 2009 field work will be to focus on the determination and delineation of geologic features in order to draw final conclusions </w:t>
      </w:r>
      <w:r w:rsidR="008D3DDB">
        <w:rPr>
          <w:rFonts w:ascii="Arial" w:hAnsi="Arial"/>
        </w:rPr>
        <w:t>about</w:t>
      </w:r>
      <w:r w:rsidR="005D5C31">
        <w:rPr>
          <w:rFonts w:ascii="Arial" w:hAnsi="Arial"/>
        </w:rPr>
        <w:t xml:space="preserve"> the project’s viability.  </w:t>
      </w:r>
      <w:r>
        <w:rPr>
          <w:rFonts w:ascii="Arial" w:hAnsi="Arial"/>
        </w:rPr>
        <w:t xml:space="preserve">The elevation of the terrain at the State parcel varies from 7,400’ to over 8,200’ above sea level.  </w:t>
      </w:r>
      <w:r w:rsidR="00735CC9">
        <w:rPr>
          <w:rFonts w:ascii="Arial" w:hAnsi="Arial"/>
        </w:rPr>
        <w:t>Cold weather</w:t>
      </w:r>
      <w:r w:rsidR="00D71156">
        <w:rPr>
          <w:rFonts w:ascii="Arial" w:hAnsi="Arial"/>
        </w:rPr>
        <w:t xml:space="preserve"> and snow accumulation</w:t>
      </w:r>
      <w:r>
        <w:rPr>
          <w:rFonts w:ascii="Arial" w:hAnsi="Arial"/>
        </w:rPr>
        <w:t xml:space="preserve"> preclude</w:t>
      </w:r>
      <w:r w:rsidR="008D3DDB">
        <w:rPr>
          <w:rFonts w:ascii="Arial" w:hAnsi="Arial"/>
        </w:rPr>
        <w:t>s</w:t>
      </w:r>
      <w:r>
        <w:rPr>
          <w:rFonts w:ascii="Arial" w:hAnsi="Arial"/>
        </w:rPr>
        <w:t xml:space="preserve"> field work for about </w:t>
      </w:r>
      <w:r w:rsidR="00D71156">
        <w:rPr>
          <w:rFonts w:ascii="Arial" w:hAnsi="Arial"/>
        </w:rPr>
        <w:t>seven</w:t>
      </w:r>
      <w:r>
        <w:rPr>
          <w:rFonts w:ascii="Arial" w:hAnsi="Arial"/>
        </w:rPr>
        <w:t xml:space="preserve"> months of the year.</w:t>
      </w: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left="720"/>
        <w:rPr>
          <w:rFonts w:ascii="Arial" w:hAnsi="Arial"/>
        </w:rPr>
      </w:pP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left="720"/>
        <w:rPr>
          <w:rFonts w:ascii="Arial" w:hAnsi="Arial"/>
        </w:rPr>
      </w:pPr>
      <w:r>
        <w:rPr>
          <w:rFonts w:ascii="Arial" w:hAnsi="Arial"/>
        </w:rPr>
        <w:t xml:space="preserve">Field work has involved a site investigation of possible access routes for future exploration work using existing roads and jeep trails.  Cougar has rock </w:t>
      </w:r>
      <w:smartTag w:uri="urn:schemas-microsoft-com:office:smarttags" w:element="place">
        <w:smartTag w:uri="urn:schemas-microsoft-com:office:smarttags" w:element="City">
          <w:r>
            <w:rPr>
              <w:rFonts w:ascii="Arial" w:hAnsi="Arial"/>
            </w:rPr>
            <w:t>cairns</w:t>
          </w:r>
        </w:smartTag>
      </w:smartTag>
      <w:r>
        <w:rPr>
          <w:rFonts w:ascii="Arial" w:hAnsi="Arial"/>
        </w:rPr>
        <w:t xml:space="preserve"> situated at all major property corners designating the boundary of the State parcel.</w:t>
      </w: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left="720"/>
        <w:rPr>
          <w:rFonts w:ascii="Arial" w:hAnsi="Arial"/>
        </w:rPr>
      </w:pP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rPr>
          <w:rFonts w:ascii="Arial" w:hAnsi="Arial"/>
        </w:rPr>
      </w:pPr>
      <w:r>
        <w:rPr>
          <w:rFonts w:ascii="Arial" w:hAnsi="Arial"/>
          <w:b/>
        </w:rPr>
        <w:t>TERMS OF PROPOSED PROJECT:</w:t>
      </w:r>
    </w:p>
    <w:p w:rsidR="00313EDC" w:rsidRPr="00F21671"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left="720"/>
        <w:rPr>
          <w:rFonts w:ascii="Arial" w:hAnsi="Arial"/>
        </w:rPr>
      </w:pPr>
      <w:r w:rsidRPr="00F21671">
        <w:rPr>
          <w:rFonts w:ascii="Arial" w:hAnsi="Arial"/>
        </w:rPr>
        <w:t xml:space="preserve">The primary term of this mineral prospecting permit </w:t>
      </w:r>
      <w:r w:rsidR="005B602F" w:rsidRPr="00F21671">
        <w:rPr>
          <w:rFonts w:ascii="Arial" w:hAnsi="Arial"/>
        </w:rPr>
        <w:t xml:space="preserve">extension </w:t>
      </w:r>
      <w:r w:rsidRPr="00F21671">
        <w:rPr>
          <w:rFonts w:ascii="Arial" w:hAnsi="Arial"/>
        </w:rPr>
        <w:t xml:space="preserve">shall be one year.  </w:t>
      </w:r>
      <w:r w:rsidR="005B602F" w:rsidRPr="00F21671">
        <w:rPr>
          <w:rFonts w:ascii="Arial" w:hAnsi="Arial"/>
        </w:rPr>
        <w:t xml:space="preserve">If approved by the Commission, </w:t>
      </w:r>
      <w:r w:rsidR="007142E8" w:rsidRPr="00F21671">
        <w:rPr>
          <w:rFonts w:ascii="Arial" w:hAnsi="Arial"/>
        </w:rPr>
        <w:t xml:space="preserve">this permit extension will be the second of </w:t>
      </w:r>
      <w:r w:rsidR="008D3DDB">
        <w:rPr>
          <w:rFonts w:ascii="Arial" w:hAnsi="Arial"/>
        </w:rPr>
        <w:t>the</w:t>
      </w:r>
      <w:r w:rsidR="00E21E09">
        <w:rPr>
          <w:rFonts w:ascii="Arial" w:hAnsi="Arial"/>
        </w:rPr>
        <w:t xml:space="preserve"> </w:t>
      </w:r>
      <w:r w:rsidR="007142E8" w:rsidRPr="00F21671">
        <w:rPr>
          <w:rFonts w:ascii="Arial" w:hAnsi="Arial"/>
        </w:rPr>
        <w:t>two possible extensions</w:t>
      </w:r>
      <w:r w:rsidR="00E21E09">
        <w:rPr>
          <w:rFonts w:ascii="Arial" w:hAnsi="Arial"/>
        </w:rPr>
        <w:t xml:space="preserve"> </w:t>
      </w:r>
      <w:r w:rsidR="008D3DDB">
        <w:rPr>
          <w:rFonts w:ascii="Arial" w:hAnsi="Arial"/>
        </w:rPr>
        <w:t>allowed by the permit</w:t>
      </w:r>
      <w:r w:rsidR="007142E8" w:rsidRPr="00F21671">
        <w:rPr>
          <w:rFonts w:ascii="Arial" w:hAnsi="Arial"/>
        </w:rPr>
        <w:t xml:space="preserve">.  After February 28, 2010, </w:t>
      </w:r>
      <w:r w:rsidRPr="00F21671">
        <w:rPr>
          <w:rFonts w:ascii="Arial" w:hAnsi="Arial"/>
        </w:rPr>
        <w:t xml:space="preserve">Commission consideration would be required should the applicant seek </w:t>
      </w:r>
      <w:r w:rsidR="00D71156" w:rsidRPr="00F21671">
        <w:rPr>
          <w:rFonts w:ascii="Arial" w:hAnsi="Arial"/>
        </w:rPr>
        <w:t xml:space="preserve">to apply for </w:t>
      </w:r>
      <w:r w:rsidR="007142E8" w:rsidRPr="00F21671">
        <w:rPr>
          <w:rFonts w:ascii="Arial" w:hAnsi="Arial"/>
        </w:rPr>
        <w:t>a new</w:t>
      </w:r>
      <w:r w:rsidR="00D71156" w:rsidRPr="00F21671">
        <w:rPr>
          <w:rFonts w:ascii="Arial" w:hAnsi="Arial"/>
        </w:rPr>
        <w:t xml:space="preserve"> permit</w:t>
      </w:r>
      <w:r w:rsidR="007142E8" w:rsidRPr="00F21671">
        <w:rPr>
          <w:rFonts w:ascii="Arial" w:hAnsi="Arial"/>
        </w:rPr>
        <w:t>.</w:t>
      </w: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rPr>
          <w:rFonts w:ascii="Arial" w:hAnsi="Arial"/>
        </w:rPr>
      </w:pPr>
    </w:p>
    <w:p w:rsidR="00735CC9" w:rsidRDefault="00735CC9">
      <w:pPr>
        <w:widowControl/>
        <w:rPr>
          <w:rFonts w:ascii="Arial" w:hAnsi="Arial"/>
          <w:b/>
        </w:rPr>
      </w:pPr>
      <w:r>
        <w:rPr>
          <w:rFonts w:ascii="Arial" w:hAnsi="Arial"/>
          <w:b/>
        </w:rPr>
        <w:br w:type="page"/>
      </w: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rPr>
          <w:rFonts w:ascii="Arial" w:hAnsi="Arial"/>
        </w:rPr>
      </w:pPr>
      <w:r>
        <w:rPr>
          <w:rFonts w:ascii="Arial" w:hAnsi="Arial"/>
          <w:b/>
        </w:rPr>
        <w:t>ROYALTY:</w:t>
      </w:r>
    </w:p>
    <w:p w:rsidR="00313EDC" w:rsidRDefault="00D71156"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left="720"/>
        <w:rPr>
          <w:rFonts w:ascii="Arial" w:hAnsi="Arial"/>
        </w:rPr>
      </w:pPr>
      <w:r>
        <w:rPr>
          <w:rFonts w:ascii="Arial" w:hAnsi="Arial"/>
        </w:rPr>
        <w:t xml:space="preserve">Mining is not permissible under this permit. </w:t>
      </w:r>
      <w:r w:rsidR="00B14C75">
        <w:rPr>
          <w:rFonts w:ascii="Arial" w:hAnsi="Arial"/>
        </w:rPr>
        <w:t xml:space="preserve"> </w:t>
      </w:r>
      <w:r>
        <w:rPr>
          <w:rFonts w:ascii="Arial" w:hAnsi="Arial"/>
        </w:rPr>
        <w:t xml:space="preserve">However, if valuable high-grade gold samples are encountered and removed, a royalty shall be paid on the value of the material.  </w:t>
      </w:r>
      <w:r w:rsidR="00313EDC">
        <w:rPr>
          <w:rFonts w:ascii="Arial" w:hAnsi="Arial"/>
        </w:rPr>
        <w:t>Royalty payable under this permit shall be 20 percent of the gross value of the minerals secured from the permitted area and sold, otherwise disposed of or held for sale or other disposition.</w:t>
      </w: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rPr>
          <w:rFonts w:ascii="Arial" w:hAnsi="Arial"/>
        </w:rPr>
      </w:pP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rPr>
          <w:rFonts w:ascii="Arial" w:hAnsi="Arial"/>
        </w:rPr>
      </w:pPr>
      <w:r>
        <w:rPr>
          <w:rFonts w:ascii="Arial" w:hAnsi="Arial"/>
          <w:b/>
        </w:rPr>
        <w:t>PREREQUISITE CONDITIONS, FEES AND EXPENSES:</w:t>
      </w: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left="1440" w:hanging="720"/>
        <w:rPr>
          <w:rFonts w:ascii="Arial" w:hAnsi="Arial"/>
        </w:rPr>
      </w:pPr>
      <w:r>
        <w:rPr>
          <w:rFonts w:ascii="Arial" w:hAnsi="Arial"/>
        </w:rPr>
        <w:t>1.</w:t>
      </w:r>
      <w:r>
        <w:rPr>
          <w:rFonts w:ascii="Arial" w:hAnsi="Arial"/>
        </w:rPr>
        <w:tab/>
        <w:t>Required filing fee and approximate expense deposit have been submitted by the applicant.</w:t>
      </w: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rPr>
          <w:rFonts w:ascii="Arial" w:hAnsi="Arial"/>
        </w:rPr>
      </w:pP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left="1440" w:hanging="720"/>
        <w:rPr>
          <w:rFonts w:ascii="Arial" w:hAnsi="Arial"/>
        </w:rPr>
      </w:pPr>
      <w:r>
        <w:rPr>
          <w:rFonts w:ascii="Arial" w:hAnsi="Arial"/>
        </w:rPr>
        <w:t>2.</w:t>
      </w:r>
      <w:r>
        <w:rPr>
          <w:rFonts w:ascii="Arial" w:hAnsi="Arial"/>
        </w:rPr>
        <w:tab/>
        <w:t xml:space="preserve">The subject parcel is not </w:t>
      </w:r>
      <w:r w:rsidR="002E37AC">
        <w:rPr>
          <w:rFonts w:ascii="Arial" w:hAnsi="Arial"/>
        </w:rPr>
        <w:t xml:space="preserve">commonly </w:t>
      </w:r>
      <w:r>
        <w:rPr>
          <w:rFonts w:ascii="Arial" w:hAnsi="Arial"/>
        </w:rPr>
        <w:t>known to contain commercially valuable mineral deposits.</w:t>
      </w: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rPr>
          <w:rFonts w:ascii="Arial" w:hAnsi="Arial"/>
        </w:rPr>
      </w:pP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left="1440" w:hanging="720"/>
        <w:rPr>
          <w:rFonts w:ascii="Arial" w:hAnsi="Arial"/>
        </w:rPr>
      </w:pPr>
      <w:r>
        <w:rPr>
          <w:rFonts w:ascii="Arial" w:hAnsi="Arial"/>
        </w:rPr>
        <w:t>3.</w:t>
      </w:r>
      <w:r>
        <w:rPr>
          <w:rFonts w:ascii="Arial" w:hAnsi="Arial"/>
        </w:rPr>
        <w:tab/>
        <w:t xml:space="preserve">Royalty payable under any preferential lease </w:t>
      </w:r>
      <w:r w:rsidR="008D3DDB">
        <w:rPr>
          <w:rFonts w:ascii="Arial" w:hAnsi="Arial"/>
        </w:rPr>
        <w:t>that may be</w:t>
      </w:r>
      <w:r w:rsidR="00E21E09">
        <w:rPr>
          <w:rFonts w:ascii="Arial" w:hAnsi="Arial"/>
        </w:rPr>
        <w:t xml:space="preserve"> </w:t>
      </w:r>
      <w:r>
        <w:rPr>
          <w:rFonts w:ascii="Arial" w:hAnsi="Arial"/>
        </w:rPr>
        <w:t xml:space="preserve">issued </w:t>
      </w:r>
      <w:r w:rsidR="008D3DDB">
        <w:rPr>
          <w:rFonts w:ascii="Arial" w:hAnsi="Arial"/>
        </w:rPr>
        <w:t>in the future</w:t>
      </w:r>
      <w:r w:rsidR="00735CC9">
        <w:rPr>
          <w:rFonts w:ascii="Arial" w:hAnsi="Arial"/>
        </w:rPr>
        <w:t xml:space="preserve"> </w:t>
      </w:r>
      <w:r>
        <w:rPr>
          <w:rFonts w:ascii="Arial" w:hAnsi="Arial"/>
        </w:rPr>
        <w:t>shall not be less than ten percent of the gross value of all mineral production from the leased lands, less any charges approved by the Commission made or incurred with regard to transportation or processing of the State's royalty share of production.  The determination of royalty charges shall be at the discretion of the Commission and set forth in the lease.</w:t>
      </w:r>
    </w:p>
    <w:p w:rsidR="00313EDC" w:rsidRDefault="00313EDC" w:rsidP="00735CC9">
      <w:pPr>
        <w:tabs>
          <w:tab w:val="left" w:pos="-1080"/>
          <w:tab w:val="left" w:pos="-720"/>
          <w:tab w:val="left" w:pos="0"/>
          <w:tab w:val="left" w:pos="2160"/>
          <w:tab w:val="left" w:pos="2970"/>
          <w:tab w:val="left" w:pos="3510"/>
          <w:tab w:val="left" w:pos="4320"/>
          <w:tab w:val="left" w:pos="5040"/>
          <w:tab w:val="left" w:pos="5850"/>
          <w:tab w:val="left" w:pos="6480"/>
          <w:tab w:val="left" w:pos="7200"/>
          <w:tab w:val="left" w:pos="7920"/>
          <w:tab w:val="left" w:pos="8640"/>
          <w:tab w:val="left" w:pos="9180"/>
        </w:tabs>
        <w:rPr>
          <w:rFonts w:ascii="Arial" w:hAnsi="Arial"/>
          <w:b/>
        </w:rPr>
      </w:pPr>
    </w:p>
    <w:p w:rsidR="00313EDC" w:rsidRDefault="00313EDC" w:rsidP="00735CC9">
      <w:pPr>
        <w:tabs>
          <w:tab w:val="left" w:pos="-1080"/>
          <w:tab w:val="left" w:pos="-720"/>
          <w:tab w:val="left" w:pos="0"/>
          <w:tab w:val="left" w:pos="2160"/>
          <w:tab w:val="left" w:pos="2970"/>
          <w:tab w:val="left" w:pos="3510"/>
          <w:tab w:val="left" w:pos="4320"/>
          <w:tab w:val="left" w:pos="5040"/>
          <w:tab w:val="left" w:pos="5850"/>
          <w:tab w:val="left" w:pos="6480"/>
          <w:tab w:val="left" w:pos="7200"/>
          <w:tab w:val="left" w:pos="7920"/>
          <w:tab w:val="left" w:pos="8640"/>
          <w:tab w:val="left" w:pos="9180"/>
        </w:tabs>
        <w:rPr>
          <w:rFonts w:ascii="Arial" w:hAnsi="Arial"/>
          <w:b/>
        </w:rPr>
      </w:pPr>
      <w:r>
        <w:rPr>
          <w:rFonts w:ascii="Arial" w:hAnsi="Arial"/>
          <w:b/>
        </w:rPr>
        <w:t>STATUTORY AND OTHER REFERENCES:</w:t>
      </w: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left="1440" w:hanging="720"/>
        <w:rPr>
          <w:rFonts w:ascii="Arial" w:hAnsi="Arial"/>
        </w:rPr>
      </w:pPr>
      <w:r>
        <w:rPr>
          <w:rFonts w:ascii="Arial" w:hAnsi="Arial"/>
        </w:rPr>
        <w:t>A.</w:t>
      </w:r>
      <w:r>
        <w:rPr>
          <w:rFonts w:ascii="Arial" w:hAnsi="Arial"/>
        </w:rPr>
        <w:tab/>
        <w:t>Paragraph 1 of the Permit.</w:t>
      </w: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left="1440" w:hanging="720"/>
        <w:rPr>
          <w:rFonts w:ascii="Arial" w:hAnsi="Arial"/>
        </w:rPr>
      </w:pPr>
      <w:r>
        <w:rPr>
          <w:rFonts w:ascii="Arial" w:hAnsi="Arial"/>
        </w:rPr>
        <w:t>B.</w:t>
      </w:r>
      <w:r>
        <w:rPr>
          <w:rFonts w:ascii="Arial" w:hAnsi="Arial"/>
        </w:rPr>
        <w:tab/>
        <w:t>Public Resources Code, section 6891</w:t>
      </w: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rPr>
          <w:rFonts w:ascii="Arial" w:hAnsi="Arial"/>
        </w:rPr>
      </w:pP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rPr>
          <w:rFonts w:ascii="Arial" w:hAnsi="Arial"/>
          <w:b/>
        </w:rPr>
      </w:pPr>
      <w:r>
        <w:rPr>
          <w:rFonts w:ascii="Arial" w:hAnsi="Arial"/>
          <w:b/>
        </w:rPr>
        <w:t>OTHER PERTINENT INFORMATION:</w:t>
      </w: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left="1440" w:hanging="720"/>
        <w:rPr>
          <w:rFonts w:ascii="Arial" w:hAnsi="Arial"/>
        </w:rPr>
      </w:pPr>
      <w:r>
        <w:rPr>
          <w:rFonts w:ascii="Arial" w:hAnsi="Arial"/>
        </w:rPr>
        <w:t>1.</w:t>
      </w:r>
      <w:r>
        <w:rPr>
          <w:rFonts w:ascii="Arial" w:hAnsi="Arial"/>
        </w:rPr>
        <w:tab/>
        <w:t xml:space="preserve">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6, Information Collection; Title </w:t>
      </w:r>
      <w:r w:rsidR="00B14C75">
        <w:rPr>
          <w:rFonts w:ascii="Arial" w:hAnsi="Arial"/>
        </w:rPr>
        <w:t>2</w:t>
      </w:r>
      <w:r>
        <w:rPr>
          <w:rFonts w:ascii="Arial" w:hAnsi="Arial"/>
        </w:rPr>
        <w:t xml:space="preserve">, California Code of Regulations, section </w:t>
      </w:r>
      <w:r w:rsidR="00B14C75">
        <w:rPr>
          <w:rFonts w:ascii="Arial" w:hAnsi="Arial"/>
        </w:rPr>
        <w:t>2905 (e)(3).</w:t>
      </w: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rPr>
          <w:rFonts w:ascii="Arial" w:hAnsi="Arial"/>
        </w:rPr>
      </w:pPr>
    </w:p>
    <w:p w:rsidR="00313EDC" w:rsidRDefault="00313EDC" w:rsidP="00735CC9">
      <w:pPr>
        <w:pStyle w:val="BodyTextIndent"/>
        <w:tabs>
          <w:tab w:val="left" w:pos="2610"/>
        </w:tabs>
        <w:ind w:left="2592" w:hanging="1152"/>
      </w:pPr>
      <w:r>
        <w:t>Authority:</w:t>
      </w:r>
      <w:r>
        <w:tab/>
        <w:t>Public Resources Code, section 21084 and Title 14, California Cod</w:t>
      </w:r>
      <w:r w:rsidR="00B14C75">
        <w:t>e of Regulations, section 15300 and Title 2, California Code of Regulations, section 2905.</w:t>
      </w:r>
    </w:p>
    <w:p w:rsidR="00313EDC" w:rsidRDefault="00313EDC" w:rsidP="00735CC9">
      <w:pPr>
        <w:pStyle w:val="BodyTextIndent"/>
        <w:tabs>
          <w:tab w:val="left" w:pos="2610"/>
        </w:tabs>
        <w:ind w:left="2592" w:hanging="1152"/>
      </w:pPr>
    </w:p>
    <w:p w:rsidR="00313EDC" w:rsidRDefault="00313EDC" w:rsidP="00735CC9">
      <w:pPr>
        <w:tabs>
          <w:tab w:val="left" w:pos="-1080"/>
          <w:tab w:val="left" w:pos="-720"/>
          <w:tab w:val="left" w:pos="720"/>
          <w:tab w:val="left" w:pos="1440"/>
          <w:tab w:val="left" w:pos="2160"/>
          <w:tab w:val="left" w:pos="2970"/>
          <w:tab w:val="left" w:pos="3510"/>
          <w:tab w:val="left" w:pos="4320"/>
          <w:tab w:val="left" w:pos="5040"/>
          <w:tab w:val="left" w:pos="5850"/>
          <w:tab w:val="left" w:pos="6480"/>
          <w:tab w:val="left" w:pos="7200"/>
          <w:tab w:val="left" w:pos="7920"/>
          <w:tab w:val="left" w:pos="8640"/>
          <w:tab w:val="left" w:pos="9180"/>
        </w:tabs>
        <w:ind w:left="1440" w:hanging="720"/>
        <w:rPr>
          <w:rFonts w:ascii="Arial" w:hAnsi="Arial"/>
        </w:rPr>
      </w:pPr>
      <w:r>
        <w:rPr>
          <w:rFonts w:ascii="Arial" w:hAnsi="Arial"/>
        </w:rPr>
        <w:t>2.</w:t>
      </w:r>
      <w:r>
        <w:rPr>
          <w:rFonts w:ascii="Arial" w:hAnsi="Arial"/>
        </w:rPr>
        <w:tab/>
        <w:t>This activity involves lands which have NOT been identified as possessing significant environmental values pursuant to Public Resources Code sections 6370, et seq.  However, the Commission has declared that all lands are “significant” by nature of their public ownership (as opposed to “environmentally significant”).  Since such declaration of significance is not based upon the requirements and criteria of Public Resources Code section 6370, et. seq., use classifications for such lands have not been designated.  Therefore, the finding of the project’s consistency with the use classification as required by Title 2, California Code of Regulations, section 2954 is not applicable.</w:t>
      </w:r>
    </w:p>
    <w:p w:rsidR="00313EDC" w:rsidRDefault="00313EDC" w:rsidP="00735CC9">
      <w:pPr>
        <w:tabs>
          <w:tab w:val="left" w:pos="-1080"/>
          <w:tab w:val="left" w:pos="-720"/>
          <w:tab w:val="left" w:pos="720"/>
          <w:tab w:val="left" w:pos="1440"/>
          <w:tab w:val="left" w:pos="2160"/>
          <w:tab w:val="left" w:pos="2610"/>
          <w:tab w:val="left" w:pos="3510"/>
          <w:tab w:val="left" w:pos="4320"/>
          <w:tab w:val="left" w:pos="5040"/>
          <w:tab w:val="left" w:pos="5850"/>
          <w:tab w:val="left" w:pos="6480"/>
          <w:tab w:val="left" w:pos="7200"/>
          <w:tab w:val="left" w:pos="7920"/>
          <w:tab w:val="left" w:pos="8640"/>
          <w:tab w:val="left" w:pos="9180"/>
        </w:tabs>
        <w:rPr>
          <w:rFonts w:ascii="Arial" w:hAnsi="Arial"/>
        </w:rPr>
      </w:pPr>
    </w:p>
    <w:p w:rsidR="00313EDC" w:rsidRDefault="00313EDC" w:rsidP="00735CC9">
      <w:pPr>
        <w:tabs>
          <w:tab w:val="left" w:pos="-1080"/>
          <w:tab w:val="left" w:pos="-720"/>
          <w:tab w:val="left" w:pos="720"/>
          <w:tab w:val="left" w:pos="1440"/>
          <w:tab w:val="left" w:pos="2160"/>
          <w:tab w:val="left" w:pos="2610"/>
          <w:tab w:val="left" w:pos="3510"/>
          <w:tab w:val="left" w:pos="4320"/>
          <w:tab w:val="left" w:pos="5040"/>
          <w:tab w:val="left" w:pos="5850"/>
          <w:tab w:val="left" w:pos="6480"/>
          <w:tab w:val="left" w:pos="7200"/>
          <w:tab w:val="left" w:pos="7920"/>
          <w:tab w:val="left" w:pos="8640"/>
          <w:tab w:val="left" w:pos="9180"/>
        </w:tabs>
        <w:rPr>
          <w:rFonts w:ascii="Arial" w:hAnsi="Arial"/>
        </w:rPr>
      </w:pPr>
      <w:r>
        <w:rPr>
          <w:rFonts w:ascii="Arial" w:hAnsi="Arial"/>
          <w:b/>
        </w:rPr>
        <w:t>APPROVALS OBTAINED:</w:t>
      </w:r>
    </w:p>
    <w:p w:rsidR="00313EDC" w:rsidRDefault="00313EDC" w:rsidP="00735CC9">
      <w:pPr>
        <w:tabs>
          <w:tab w:val="left" w:pos="-1080"/>
          <w:tab w:val="left" w:pos="-720"/>
          <w:tab w:val="left" w:pos="720"/>
          <w:tab w:val="left" w:pos="1440"/>
          <w:tab w:val="left" w:pos="2160"/>
          <w:tab w:val="left" w:pos="2610"/>
          <w:tab w:val="left" w:pos="3510"/>
          <w:tab w:val="left" w:pos="4320"/>
          <w:tab w:val="left" w:pos="5040"/>
          <w:tab w:val="left" w:pos="5850"/>
          <w:tab w:val="left" w:pos="6480"/>
          <w:tab w:val="left" w:pos="7200"/>
          <w:tab w:val="left" w:pos="7920"/>
          <w:tab w:val="left" w:pos="8640"/>
          <w:tab w:val="left" w:pos="9180"/>
        </w:tabs>
        <w:ind w:left="720"/>
        <w:rPr>
          <w:rFonts w:ascii="Arial" w:hAnsi="Arial"/>
        </w:rPr>
      </w:pPr>
      <w:r>
        <w:rPr>
          <w:rFonts w:ascii="Arial" w:hAnsi="Arial"/>
        </w:rPr>
        <w:t>Pursuant to Public Resources Code section 6890, the Office of the Attorney General has determined that the prospecting permit is in compliance with applicable provisions of the law.</w:t>
      </w:r>
    </w:p>
    <w:p w:rsidR="00313EDC" w:rsidRDefault="00313EDC" w:rsidP="00735CC9">
      <w:pPr>
        <w:tabs>
          <w:tab w:val="left" w:pos="-1080"/>
          <w:tab w:val="left" w:pos="-720"/>
          <w:tab w:val="left" w:pos="720"/>
          <w:tab w:val="left" w:pos="1440"/>
          <w:tab w:val="left" w:pos="2160"/>
          <w:tab w:val="left" w:pos="2610"/>
          <w:tab w:val="left" w:pos="3510"/>
          <w:tab w:val="left" w:pos="4320"/>
          <w:tab w:val="left" w:pos="5040"/>
          <w:tab w:val="left" w:pos="5850"/>
          <w:tab w:val="left" w:pos="6480"/>
          <w:tab w:val="left" w:pos="7200"/>
          <w:tab w:val="left" w:pos="7920"/>
          <w:tab w:val="left" w:pos="8640"/>
          <w:tab w:val="left" w:pos="9180"/>
        </w:tabs>
        <w:ind w:left="720"/>
        <w:rPr>
          <w:rFonts w:ascii="Arial" w:hAnsi="Arial"/>
        </w:rPr>
      </w:pPr>
    </w:p>
    <w:p w:rsidR="00313EDC" w:rsidRDefault="00313EDC" w:rsidP="00735CC9">
      <w:pPr>
        <w:tabs>
          <w:tab w:val="left" w:pos="-1080"/>
          <w:tab w:val="left" w:pos="-720"/>
          <w:tab w:val="left" w:pos="720"/>
          <w:tab w:val="left" w:pos="1440"/>
          <w:tab w:val="left" w:pos="2160"/>
          <w:tab w:val="left" w:pos="2610"/>
          <w:tab w:val="left" w:pos="3510"/>
          <w:tab w:val="left" w:pos="4320"/>
          <w:tab w:val="left" w:pos="5040"/>
          <w:tab w:val="left" w:pos="5850"/>
          <w:tab w:val="left" w:pos="6480"/>
          <w:tab w:val="left" w:pos="7200"/>
          <w:tab w:val="left" w:pos="7920"/>
          <w:tab w:val="left" w:pos="8640"/>
          <w:tab w:val="left" w:pos="9180"/>
        </w:tabs>
        <w:rPr>
          <w:rFonts w:ascii="Arial" w:hAnsi="Arial"/>
        </w:rPr>
      </w:pPr>
      <w:r>
        <w:rPr>
          <w:rFonts w:ascii="Arial" w:hAnsi="Arial"/>
          <w:b/>
        </w:rPr>
        <w:t>EXHIBIT:</w:t>
      </w:r>
    </w:p>
    <w:p w:rsidR="00313EDC" w:rsidRDefault="00313EDC" w:rsidP="00735CC9">
      <w:pPr>
        <w:tabs>
          <w:tab w:val="left" w:pos="-1080"/>
          <w:tab w:val="left" w:pos="-720"/>
          <w:tab w:val="left" w:pos="720"/>
          <w:tab w:val="left" w:pos="1440"/>
          <w:tab w:val="left" w:pos="2160"/>
          <w:tab w:val="left" w:pos="2610"/>
          <w:tab w:val="left" w:pos="3510"/>
          <w:tab w:val="left" w:pos="4320"/>
          <w:tab w:val="left" w:pos="5040"/>
          <w:tab w:val="left" w:pos="5850"/>
          <w:tab w:val="left" w:pos="6480"/>
          <w:tab w:val="left" w:pos="7200"/>
          <w:tab w:val="left" w:pos="7920"/>
          <w:tab w:val="left" w:pos="8640"/>
          <w:tab w:val="left" w:pos="9180"/>
        </w:tabs>
        <w:ind w:firstLine="720"/>
        <w:rPr>
          <w:rFonts w:ascii="Arial" w:hAnsi="Arial"/>
        </w:rPr>
      </w:pPr>
      <w:r>
        <w:rPr>
          <w:rFonts w:ascii="Arial" w:hAnsi="Arial"/>
        </w:rPr>
        <w:t>A.</w:t>
      </w:r>
      <w:r>
        <w:rPr>
          <w:rFonts w:ascii="Arial" w:hAnsi="Arial"/>
        </w:rPr>
        <w:tab/>
      </w:r>
      <w:r w:rsidR="007142E8">
        <w:rPr>
          <w:rFonts w:ascii="Arial" w:hAnsi="Arial"/>
        </w:rPr>
        <w:t>Location</w:t>
      </w:r>
      <w:r>
        <w:rPr>
          <w:rFonts w:ascii="Arial" w:hAnsi="Arial"/>
        </w:rPr>
        <w:t xml:space="preserve"> Map</w:t>
      </w:r>
    </w:p>
    <w:p w:rsidR="00313EDC" w:rsidRDefault="00313EDC" w:rsidP="00735CC9">
      <w:pPr>
        <w:tabs>
          <w:tab w:val="left" w:pos="-1080"/>
          <w:tab w:val="left" w:pos="-720"/>
          <w:tab w:val="left" w:pos="720"/>
          <w:tab w:val="left" w:pos="1440"/>
          <w:tab w:val="left" w:pos="2160"/>
          <w:tab w:val="left" w:pos="2610"/>
          <w:tab w:val="left" w:pos="3510"/>
          <w:tab w:val="left" w:pos="4320"/>
          <w:tab w:val="left" w:pos="5040"/>
          <w:tab w:val="left" w:pos="5850"/>
          <w:tab w:val="left" w:pos="6480"/>
          <w:tab w:val="left" w:pos="7200"/>
          <w:tab w:val="left" w:pos="7920"/>
          <w:tab w:val="left" w:pos="8640"/>
          <w:tab w:val="left" w:pos="9180"/>
        </w:tabs>
        <w:ind w:left="1440" w:hanging="720"/>
        <w:rPr>
          <w:rFonts w:ascii="Arial" w:hAnsi="Arial"/>
        </w:rPr>
      </w:pPr>
      <w:r>
        <w:rPr>
          <w:rFonts w:ascii="Arial" w:hAnsi="Arial"/>
        </w:rPr>
        <w:tab/>
      </w:r>
    </w:p>
    <w:p w:rsidR="00313EDC" w:rsidRDefault="00313EDC" w:rsidP="00735CC9">
      <w:pPr>
        <w:tabs>
          <w:tab w:val="left" w:pos="-1080"/>
          <w:tab w:val="left" w:pos="-720"/>
          <w:tab w:val="left" w:pos="720"/>
          <w:tab w:val="left" w:pos="1440"/>
          <w:tab w:val="left" w:pos="2160"/>
          <w:tab w:val="left" w:pos="2610"/>
          <w:tab w:val="left" w:pos="3510"/>
          <w:tab w:val="left" w:pos="4320"/>
          <w:tab w:val="left" w:pos="5040"/>
          <w:tab w:val="left" w:pos="5850"/>
          <w:tab w:val="left" w:pos="6480"/>
          <w:tab w:val="left" w:pos="7200"/>
          <w:tab w:val="left" w:pos="7920"/>
          <w:tab w:val="left" w:pos="8640"/>
          <w:tab w:val="left" w:pos="9180"/>
        </w:tabs>
        <w:rPr>
          <w:rFonts w:ascii="Arial" w:hAnsi="Arial"/>
        </w:rPr>
      </w:pPr>
      <w:r>
        <w:rPr>
          <w:rFonts w:ascii="Arial" w:hAnsi="Arial"/>
          <w:b/>
        </w:rPr>
        <w:t>PERMIT STREAMLINING ACT DEADLINE:</w:t>
      </w:r>
    </w:p>
    <w:p w:rsidR="00313EDC" w:rsidRDefault="00313EDC" w:rsidP="00735CC9">
      <w:pPr>
        <w:tabs>
          <w:tab w:val="left" w:pos="-1080"/>
          <w:tab w:val="left" w:pos="-720"/>
          <w:tab w:val="left" w:pos="720"/>
          <w:tab w:val="left" w:pos="1440"/>
          <w:tab w:val="left" w:pos="2160"/>
          <w:tab w:val="left" w:pos="2610"/>
          <w:tab w:val="left" w:pos="3510"/>
          <w:tab w:val="left" w:pos="4320"/>
          <w:tab w:val="left" w:pos="5040"/>
          <w:tab w:val="left" w:pos="5850"/>
          <w:tab w:val="left" w:pos="6480"/>
          <w:tab w:val="left" w:pos="7200"/>
          <w:tab w:val="left" w:pos="7920"/>
          <w:tab w:val="left" w:pos="8640"/>
          <w:tab w:val="left" w:pos="9180"/>
        </w:tabs>
        <w:ind w:firstLine="720"/>
        <w:rPr>
          <w:rFonts w:ascii="Arial" w:hAnsi="Arial"/>
        </w:rPr>
      </w:pPr>
      <w:r>
        <w:rPr>
          <w:rFonts w:ascii="Arial" w:hAnsi="Arial"/>
        </w:rPr>
        <w:t xml:space="preserve">N/A (not a “development project” subject to the Act). </w:t>
      </w:r>
    </w:p>
    <w:p w:rsidR="00313EDC" w:rsidRDefault="00313EDC" w:rsidP="00735CC9">
      <w:pPr>
        <w:tabs>
          <w:tab w:val="left" w:pos="-1080"/>
          <w:tab w:val="left" w:pos="-720"/>
          <w:tab w:val="left" w:pos="720"/>
          <w:tab w:val="left" w:pos="1440"/>
          <w:tab w:val="left" w:pos="2160"/>
          <w:tab w:val="left" w:pos="2610"/>
          <w:tab w:val="left" w:pos="3510"/>
          <w:tab w:val="left" w:pos="4320"/>
          <w:tab w:val="left" w:pos="5040"/>
          <w:tab w:val="left" w:pos="5850"/>
          <w:tab w:val="left" w:pos="6480"/>
          <w:tab w:val="left" w:pos="7200"/>
          <w:tab w:val="left" w:pos="7920"/>
          <w:tab w:val="left" w:pos="8640"/>
          <w:tab w:val="left" w:pos="9180"/>
        </w:tabs>
        <w:rPr>
          <w:rFonts w:ascii="Arial" w:hAnsi="Arial"/>
          <w:b/>
        </w:rPr>
      </w:pPr>
    </w:p>
    <w:p w:rsidR="00313EDC" w:rsidRDefault="00313EDC" w:rsidP="00735CC9">
      <w:pPr>
        <w:tabs>
          <w:tab w:val="left" w:pos="-1080"/>
          <w:tab w:val="left" w:pos="-720"/>
          <w:tab w:val="left" w:pos="720"/>
          <w:tab w:val="left" w:pos="1440"/>
          <w:tab w:val="left" w:pos="2160"/>
          <w:tab w:val="left" w:pos="2610"/>
          <w:tab w:val="left" w:pos="3510"/>
          <w:tab w:val="left" w:pos="4320"/>
          <w:tab w:val="left" w:pos="5040"/>
          <w:tab w:val="left" w:pos="5850"/>
          <w:tab w:val="left" w:pos="6480"/>
          <w:tab w:val="left" w:pos="7200"/>
          <w:tab w:val="left" w:pos="7920"/>
          <w:tab w:val="left" w:pos="8640"/>
          <w:tab w:val="left" w:pos="9180"/>
        </w:tabs>
        <w:rPr>
          <w:rFonts w:ascii="Arial" w:hAnsi="Arial"/>
        </w:rPr>
      </w:pPr>
      <w:r>
        <w:rPr>
          <w:rFonts w:ascii="Arial" w:hAnsi="Arial"/>
          <w:b/>
        </w:rPr>
        <w:t>RECOMMENDED ACTION:</w:t>
      </w:r>
    </w:p>
    <w:p w:rsidR="00313EDC" w:rsidRDefault="00313EDC" w:rsidP="00735CC9">
      <w:pPr>
        <w:tabs>
          <w:tab w:val="left" w:pos="-1080"/>
          <w:tab w:val="left" w:pos="-720"/>
          <w:tab w:val="left" w:pos="720"/>
          <w:tab w:val="left" w:pos="1440"/>
          <w:tab w:val="left" w:pos="2160"/>
          <w:tab w:val="left" w:pos="2610"/>
          <w:tab w:val="left" w:pos="3510"/>
          <w:tab w:val="left" w:pos="4320"/>
          <w:tab w:val="left" w:pos="5040"/>
          <w:tab w:val="left" w:pos="5850"/>
          <w:tab w:val="left" w:pos="6480"/>
          <w:tab w:val="left" w:pos="7200"/>
          <w:tab w:val="left" w:pos="7920"/>
          <w:tab w:val="left" w:pos="8640"/>
          <w:tab w:val="left" w:pos="9180"/>
        </w:tabs>
        <w:rPr>
          <w:rFonts w:ascii="Arial" w:hAnsi="Arial"/>
        </w:rPr>
      </w:pPr>
      <w:r>
        <w:rPr>
          <w:rFonts w:ascii="Arial" w:hAnsi="Arial"/>
        </w:rPr>
        <w:t>IT IS RECOMMENDED THAT THE COMMISSION:</w:t>
      </w:r>
    </w:p>
    <w:p w:rsidR="00313EDC" w:rsidRDefault="00313EDC" w:rsidP="00735CC9">
      <w:pPr>
        <w:tabs>
          <w:tab w:val="left" w:pos="-1080"/>
          <w:tab w:val="left" w:pos="-720"/>
          <w:tab w:val="left" w:pos="720"/>
          <w:tab w:val="left" w:pos="1440"/>
          <w:tab w:val="left" w:pos="2160"/>
          <w:tab w:val="left" w:pos="2610"/>
          <w:tab w:val="left" w:pos="3510"/>
          <w:tab w:val="left" w:pos="4320"/>
          <w:tab w:val="left" w:pos="5040"/>
          <w:tab w:val="left" w:pos="5850"/>
          <w:tab w:val="left" w:pos="6480"/>
          <w:tab w:val="left" w:pos="7200"/>
          <w:tab w:val="left" w:pos="7920"/>
          <w:tab w:val="left" w:pos="8640"/>
          <w:tab w:val="left" w:pos="9180"/>
        </w:tabs>
        <w:rPr>
          <w:rFonts w:ascii="Arial" w:hAnsi="Arial"/>
        </w:rPr>
      </w:pPr>
    </w:p>
    <w:p w:rsidR="00313EDC" w:rsidRDefault="00313EDC" w:rsidP="00735CC9">
      <w:pPr>
        <w:tabs>
          <w:tab w:val="left" w:pos="-1080"/>
          <w:tab w:val="left" w:pos="-720"/>
          <w:tab w:val="left" w:pos="720"/>
          <w:tab w:val="left" w:pos="1440"/>
          <w:tab w:val="left" w:pos="2160"/>
          <w:tab w:val="left" w:pos="2610"/>
          <w:tab w:val="left" w:pos="3510"/>
          <w:tab w:val="left" w:pos="4320"/>
          <w:tab w:val="left" w:pos="5040"/>
          <w:tab w:val="left" w:pos="5850"/>
          <w:tab w:val="left" w:pos="6480"/>
          <w:tab w:val="left" w:pos="7200"/>
          <w:tab w:val="left" w:pos="7920"/>
          <w:tab w:val="left" w:pos="8640"/>
          <w:tab w:val="left" w:pos="9180"/>
        </w:tabs>
        <w:ind w:firstLine="720"/>
        <w:rPr>
          <w:rFonts w:ascii="Arial" w:hAnsi="Arial"/>
        </w:rPr>
      </w:pPr>
      <w:r>
        <w:rPr>
          <w:rFonts w:ascii="Arial" w:hAnsi="Arial"/>
          <w:b/>
        </w:rPr>
        <w:t>CEQA FINDING:</w:t>
      </w:r>
    </w:p>
    <w:p w:rsidR="00313EDC" w:rsidRDefault="00313EDC" w:rsidP="00735CC9">
      <w:pPr>
        <w:tabs>
          <w:tab w:val="left" w:pos="-1080"/>
          <w:tab w:val="left" w:pos="-720"/>
          <w:tab w:val="left" w:pos="720"/>
          <w:tab w:val="left" w:pos="1440"/>
          <w:tab w:val="left" w:pos="2160"/>
          <w:tab w:val="left" w:pos="2610"/>
          <w:tab w:val="left" w:pos="3510"/>
          <w:tab w:val="left" w:pos="4320"/>
          <w:tab w:val="left" w:pos="5040"/>
          <w:tab w:val="left" w:pos="5850"/>
          <w:tab w:val="left" w:pos="6480"/>
          <w:tab w:val="left" w:pos="7200"/>
          <w:tab w:val="left" w:pos="7920"/>
          <w:tab w:val="left" w:pos="8640"/>
          <w:tab w:val="left" w:pos="9180"/>
        </w:tabs>
        <w:ind w:left="2160" w:hanging="720"/>
        <w:rPr>
          <w:rFonts w:ascii="Arial" w:hAnsi="Arial"/>
        </w:rPr>
      </w:pPr>
      <w:r>
        <w:rPr>
          <w:rFonts w:ascii="Arial" w:hAnsi="Arial"/>
        </w:rPr>
        <w:t>1.</w:t>
      </w:r>
      <w:r>
        <w:rPr>
          <w:rFonts w:ascii="Arial" w:hAnsi="Arial"/>
        </w:rPr>
        <w:tab/>
        <w:t xml:space="preserve">FIND THAT THE ACTIVITY IS EXEMPT FROM THE REQUIREMENTS OF THE CEQA PURSUANT TO TITLE 14, CALIFORNIA CODE OF REGULATIONS, SECTION 15061 AS A CATEGORICALLY EXEMPT PROJECT, CLASS 6, INFORMATION COLLECTION;  TITLE </w:t>
      </w:r>
      <w:r w:rsidR="00B14C75">
        <w:rPr>
          <w:rFonts w:ascii="Arial" w:hAnsi="Arial"/>
        </w:rPr>
        <w:t>2</w:t>
      </w:r>
      <w:r>
        <w:rPr>
          <w:rFonts w:ascii="Arial" w:hAnsi="Arial"/>
        </w:rPr>
        <w:t xml:space="preserve">, CALIFORNIA CODE OF REGULATIONS, SECTION </w:t>
      </w:r>
      <w:r w:rsidR="00B14C75">
        <w:rPr>
          <w:rFonts w:ascii="Arial" w:hAnsi="Arial"/>
        </w:rPr>
        <w:t>2905 (e)(3).</w:t>
      </w:r>
      <w:r>
        <w:rPr>
          <w:rFonts w:ascii="Arial" w:hAnsi="Arial"/>
        </w:rPr>
        <w:t xml:space="preserve"> </w:t>
      </w:r>
    </w:p>
    <w:p w:rsidR="00313EDC" w:rsidRDefault="00313EDC" w:rsidP="00735CC9">
      <w:pPr>
        <w:tabs>
          <w:tab w:val="left" w:pos="-1080"/>
          <w:tab w:val="left" w:pos="-720"/>
          <w:tab w:val="left" w:pos="720"/>
          <w:tab w:val="left" w:pos="1440"/>
          <w:tab w:val="left" w:pos="2160"/>
          <w:tab w:val="left" w:pos="2610"/>
          <w:tab w:val="left" w:pos="3510"/>
          <w:tab w:val="left" w:pos="4320"/>
          <w:tab w:val="left" w:pos="5040"/>
          <w:tab w:val="left" w:pos="5850"/>
          <w:tab w:val="left" w:pos="6480"/>
          <w:tab w:val="left" w:pos="7200"/>
          <w:tab w:val="left" w:pos="7920"/>
          <w:tab w:val="left" w:pos="8640"/>
          <w:tab w:val="left" w:pos="9180"/>
        </w:tabs>
        <w:rPr>
          <w:rFonts w:ascii="Arial" w:hAnsi="Arial"/>
        </w:rPr>
      </w:pPr>
    </w:p>
    <w:p w:rsidR="00313EDC" w:rsidRDefault="00313EDC" w:rsidP="00735CC9">
      <w:pPr>
        <w:tabs>
          <w:tab w:val="left" w:pos="-1080"/>
          <w:tab w:val="left" w:pos="-720"/>
          <w:tab w:val="left" w:pos="720"/>
          <w:tab w:val="left" w:pos="1440"/>
          <w:tab w:val="left" w:pos="2160"/>
          <w:tab w:val="left" w:pos="2610"/>
          <w:tab w:val="left" w:pos="3510"/>
          <w:tab w:val="left" w:pos="4320"/>
          <w:tab w:val="left" w:pos="5040"/>
          <w:tab w:val="left" w:pos="5850"/>
          <w:tab w:val="left" w:pos="6480"/>
          <w:tab w:val="left" w:pos="7200"/>
          <w:tab w:val="left" w:pos="7920"/>
          <w:tab w:val="left" w:pos="8640"/>
          <w:tab w:val="left" w:pos="9180"/>
        </w:tabs>
        <w:ind w:firstLine="720"/>
        <w:rPr>
          <w:rFonts w:ascii="Arial" w:hAnsi="Arial"/>
        </w:rPr>
      </w:pPr>
      <w:r>
        <w:rPr>
          <w:rFonts w:ascii="Arial" w:hAnsi="Arial"/>
          <w:b/>
        </w:rPr>
        <w:t>AUTHORIZATION:</w:t>
      </w:r>
    </w:p>
    <w:p w:rsidR="00313EDC" w:rsidRDefault="00313EDC" w:rsidP="00735CC9">
      <w:pPr>
        <w:tabs>
          <w:tab w:val="left" w:pos="-1080"/>
          <w:tab w:val="left" w:pos="-720"/>
          <w:tab w:val="left" w:pos="720"/>
          <w:tab w:val="left" w:pos="2160"/>
          <w:tab w:val="left" w:pos="2610"/>
          <w:tab w:val="left" w:pos="3510"/>
          <w:tab w:val="left" w:pos="4320"/>
          <w:tab w:val="left" w:pos="5040"/>
          <w:tab w:val="left" w:pos="5850"/>
          <w:tab w:val="left" w:pos="6480"/>
          <w:tab w:val="left" w:pos="7200"/>
          <w:tab w:val="left" w:pos="7920"/>
          <w:tab w:val="left" w:pos="8640"/>
          <w:tab w:val="left" w:pos="9180"/>
        </w:tabs>
        <w:ind w:left="2160" w:hanging="720"/>
        <w:rPr>
          <w:rFonts w:ascii="Arial" w:hAnsi="Arial"/>
        </w:rPr>
      </w:pPr>
      <w:r>
        <w:rPr>
          <w:rFonts w:ascii="Arial" w:hAnsi="Arial"/>
        </w:rPr>
        <w:t>1.</w:t>
      </w:r>
      <w:r>
        <w:rPr>
          <w:rFonts w:ascii="Arial" w:hAnsi="Arial"/>
        </w:rPr>
        <w:tab/>
        <w:t>AUTHORIZE THE EXTENSION OF MINERAL PROSPECTING PERMIT NO. PRC 8742.2 THROUGH FEBRUARY 28, 20</w:t>
      </w:r>
      <w:r w:rsidR="00B14C75">
        <w:rPr>
          <w:rFonts w:ascii="Arial" w:hAnsi="Arial"/>
        </w:rPr>
        <w:t>10</w:t>
      </w:r>
      <w:r>
        <w:rPr>
          <w:rFonts w:ascii="Arial" w:hAnsi="Arial"/>
        </w:rPr>
        <w:t>, WITH ALL TERMS AND CONDITIONS OF THE PERMIT TO REMAIN IN FULL FORCE AND EFFECT.</w:t>
      </w:r>
    </w:p>
    <w:p w:rsidR="00313EDC" w:rsidRDefault="00313EDC" w:rsidP="00735CC9">
      <w:pPr>
        <w:tabs>
          <w:tab w:val="left" w:pos="-1080"/>
          <w:tab w:val="left" w:pos="-720"/>
          <w:tab w:val="left" w:pos="720"/>
          <w:tab w:val="left" w:pos="2160"/>
          <w:tab w:val="left" w:pos="2610"/>
          <w:tab w:val="left" w:pos="3510"/>
          <w:tab w:val="left" w:pos="4320"/>
          <w:tab w:val="left" w:pos="5040"/>
          <w:tab w:val="left" w:pos="5850"/>
          <w:tab w:val="left" w:pos="6480"/>
          <w:tab w:val="left" w:pos="7200"/>
          <w:tab w:val="left" w:pos="7920"/>
          <w:tab w:val="left" w:pos="8640"/>
          <w:tab w:val="left" w:pos="9180"/>
        </w:tabs>
        <w:ind w:left="2160" w:hanging="720"/>
        <w:rPr>
          <w:rFonts w:ascii="Arial" w:hAnsi="Arial"/>
        </w:rPr>
      </w:pPr>
    </w:p>
    <w:p w:rsidR="00313EDC" w:rsidRDefault="00313EDC" w:rsidP="00735CC9">
      <w:pPr>
        <w:tabs>
          <w:tab w:val="left" w:pos="-1080"/>
          <w:tab w:val="left" w:pos="-720"/>
          <w:tab w:val="left" w:pos="720"/>
          <w:tab w:val="left" w:pos="2160"/>
          <w:tab w:val="left" w:pos="2610"/>
          <w:tab w:val="left" w:pos="3510"/>
          <w:tab w:val="left" w:pos="4320"/>
          <w:tab w:val="left" w:pos="5040"/>
          <w:tab w:val="left" w:pos="5850"/>
          <w:tab w:val="left" w:pos="6480"/>
          <w:tab w:val="left" w:pos="7200"/>
          <w:tab w:val="left" w:pos="7920"/>
          <w:tab w:val="left" w:pos="8640"/>
          <w:tab w:val="left" w:pos="9180"/>
        </w:tabs>
        <w:ind w:left="2160" w:hanging="720"/>
        <w:rPr>
          <w:rFonts w:ascii="Arial" w:hAnsi="Arial"/>
        </w:rPr>
      </w:pPr>
      <w:r>
        <w:rPr>
          <w:rFonts w:ascii="Arial" w:hAnsi="Arial"/>
        </w:rPr>
        <w:t>2.</w:t>
      </w:r>
      <w:r>
        <w:rPr>
          <w:rFonts w:ascii="Arial" w:hAnsi="Arial"/>
        </w:rPr>
        <w:tab/>
        <w:t>AUTHORIZE THE EXECUTIVE OFFICER OR HIS DESIGNEE TO EXECUTE ANY DOCUMENTS NECESSARY TO IMPLEMENT THE COMMISSION’S ACTION.</w:t>
      </w:r>
    </w:p>
    <w:sectPr w:rsidR="00313EDC" w:rsidSect="00E15854">
      <w:headerReference w:type="even" r:id="rId10"/>
      <w:headerReference w:type="default" r:id="rId11"/>
      <w:endnotePr>
        <w:numFmt w:val="decimal"/>
      </w:endnotePr>
      <w:type w:val="continuous"/>
      <w:pgSz w:w="12240" w:h="15840" w:code="1"/>
      <w:pgMar w:top="2160" w:right="1440" w:bottom="216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F16" w:rsidRDefault="004D4F16">
      <w:r>
        <w:separator/>
      </w:r>
    </w:p>
  </w:endnote>
  <w:endnote w:type="continuationSeparator" w:id="1">
    <w:p w:rsidR="004D4F16" w:rsidRDefault="004D4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02F" w:rsidRDefault="005B602F">
    <w:pPr>
      <w:tabs>
        <w:tab w:val="center" w:pos="4680"/>
        <w:tab w:val="right" w:pos="9360"/>
      </w:tabs>
      <w:rPr>
        <w:rFonts w:ascii="Arial" w:hAnsi="Arial"/>
      </w:rPr>
    </w:pPr>
    <w:r>
      <w:tab/>
    </w:r>
    <w:r>
      <w:rPr>
        <w:rFonts w:ascii="Arial" w:hAnsi="Arial"/>
      </w:rPr>
      <w:t>-</w:t>
    </w:r>
    <w:r w:rsidR="00C14226">
      <w:rPr>
        <w:rStyle w:val="PageNumber"/>
        <w:rFonts w:ascii="Arial" w:hAnsi="Arial"/>
      </w:rPr>
      <w:fldChar w:fldCharType="begin"/>
    </w:r>
    <w:r>
      <w:rPr>
        <w:rStyle w:val="PageNumber"/>
        <w:rFonts w:ascii="Arial" w:hAnsi="Arial"/>
      </w:rPr>
      <w:instrText xml:space="preserve"> PAGE </w:instrText>
    </w:r>
    <w:r w:rsidR="00C14226">
      <w:rPr>
        <w:rStyle w:val="PageNumber"/>
        <w:rFonts w:ascii="Arial" w:hAnsi="Arial"/>
      </w:rPr>
      <w:fldChar w:fldCharType="separate"/>
    </w:r>
    <w:r w:rsidR="00C535FB">
      <w:rPr>
        <w:rStyle w:val="PageNumber"/>
        <w:rFonts w:ascii="Arial" w:hAnsi="Arial"/>
        <w:noProof/>
      </w:rPr>
      <w:t>4</w:t>
    </w:r>
    <w:r w:rsidR="00C14226">
      <w:rPr>
        <w:rStyle w:val="PageNumber"/>
        <w:rFonts w:ascii="Arial" w:hAnsi="Arial"/>
      </w:rPr>
      <w:fldChar w:fldCharType="end"/>
    </w:r>
    <w:r>
      <w:rPr>
        <w:rStyle w:val="PageNumber"/>
        <w:rFonts w:ascii="Arial" w:hAnsi="Arial"/>
      </w:rPr>
      <w:t>-</w:t>
    </w:r>
  </w:p>
  <w:p w:rsidR="005B602F" w:rsidRDefault="005B602F">
    <w:pPr>
      <w:tabs>
        <w:tab w:val="center" w:pos="4680"/>
        <w:tab w:val="righ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02F" w:rsidRDefault="005B602F">
    <w:pPr>
      <w:tabs>
        <w:tab w:val="center" w:pos="4680"/>
        <w:tab w:val="right" w:pos="9360"/>
      </w:tabs>
      <w:rPr>
        <w:rFonts w:ascii="Arial" w:hAnsi="Arial"/>
      </w:rPr>
    </w:pPr>
    <w:r>
      <w:tab/>
    </w:r>
    <w:r>
      <w:rPr>
        <w:rFonts w:ascii="Arial" w:hAnsi="Arial"/>
      </w:rPr>
      <w:t>-</w:t>
    </w:r>
    <w:r w:rsidR="00C14226">
      <w:rPr>
        <w:rStyle w:val="PageNumber"/>
        <w:rFonts w:ascii="Arial" w:hAnsi="Arial"/>
      </w:rPr>
      <w:fldChar w:fldCharType="begin"/>
    </w:r>
    <w:r>
      <w:rPr>
        <w:rStyle w:val="PageNumber"/>
        <w:rFonts w:ascii="Arial" w:hAnsi="Arial"/>
      </w:rPr>
      <w:instrText xml:space="preserve"> PAGE </w:instrText>
    </w:r>
    <w:r w:rsidR="00C14226">
      <w:rPr>
        <w:rStyle w:val="PageNumber"/>
        <w:rFonts w:ascii="Arial" w:hAnsi="Arial"/>
      </w:rPr>
      <w:fldChar w:fldCharType="separate"/>
    </w:r>
    <w:r w:rsidR="00C535FB">
      <w:rPr>
        <w:rStyle w:val="PageNumber"/>
        <w:rFonts w:ascii="Arial" w:hAnsi="Arial"/>
        <w:noProof/>
      </w:rPr>
      <w:t>1</w:t>
    </w:r>
    <w:r w:rsidR="00C14226">
      <w:rPr>
        <w:rStyle w:val="PageNumber"/>
        <w:rFonts w:ascii="Arial" w:hAnsi="Arial"/>
      </w:rPr>
      <w:fldChar w:fldCharType="end"/>
    </w:r>
    <w:r>
      <w:rPr>
        <w:rStyle w:val="PageNumber"/>
        <w:rFonts w:ascii="Arial" w:hAnsi="Arial"/>
      </w:rPr>
      <w:t>-</w:t>
    </w:r>
  </w:p>
  <w:p w:rsidR="005B602F" w:rsidRDefault="005B602F">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F16" w:rsidRDefault="004D4F16">
      <w:r>
        <w:separator/>
      </w:r>
    </w:p>
  </w:footnote>
  <w:footnote w:type="continuationSeparator" w:id="1">
    <w:p w:rsidR="004D4F16" w:rsidRDefault="004D4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D14" w:rsidRPr="00082D14" w:rsidRDefault="00082D14" w:rsidP="00082D14">
    <w:pPr>
      <w:pStyle w:val="Header"/>
      <w:jc w:val="right"/>
      <w:rPr>
        <w:color w:val="FF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02F" w:rsidRDefault="005B602F">
    <w:pPr>
      <w:tabs>
        <w:tab w:val="center" w:pos="4680"/>
        <w:tab w:val="left" w:pos="7560"/>
      </w:tabs>
      <w:rPr>
        <w:rFonts w:ascii="Arial" w:hAnsi="Arial"/>
        <w:u w:val="single"/>
      </w:rPr>
    </w:pPr>
    <w:r>
      <w:tab/>
    </w:r>
    <w:r>
      <w:rPr>
        <w:rFonts w:ascii="Arial" w:hAnsi="Arial"/>
        <w:u w:val="single"/>
      </w:rPr>
      <w:t xml:space="preserve">CALENDAR ITEM NO. </w:t>
    </w:r>
    <w:r>
      <w:rPr>
        <w:rFonts w:ascii="Arial" w:hAnsi="Arial"/>
        <w:b/>
        <w:sz w:val="36"/>
        <w:u w:val="single"/>
      </w:rPr>
      <w:t>C</w:t>
    </w:r>
    <w:r w:rsidR="00B6101A">
      <w:rPr>
        <w:rFonts w:ascii="Arial" w:hAnsi="Arial"/>
        <w:b/>
        <w:sz w:val="36"/>
        <w:u w:val="single"/>
      </w:rPr>
      <w:t>38</w:t>
    </w:r>
    <w:r>
      <w:rPr>
        <w:rFonts w:ascii="Arial" w:hAnsi="Arial"/>
        <w:b/>
        <w:sz w:val="36"/>
        <w:u w:val="single"/>
      </w:rPr>
      <w:t xml:space="preserve">  </w:t>
    </w:r>
    <w:r>
      <w:rPr>
        <w:rFonts w:ascii="Arial" w:hAnsi="Arial"/>
        <w:u w:val="single"/>
      </w:rPr>
      <w:t xml:space="preserve"> (CONT'D)</w:t>
    </w:r>
  </w:p>
  <w:p w:rsidR="005B602F" w:rsidRDefault="005B602F">
    <w:pPr>
      <w:tabs>
        <w:tab w:val="left" w:pos="-1440"/>
        <w:tab w:val="left" w:pos="-720"/>
        <w:tab w:val="left" w:pos="720"/>
        <w:tab w:val="left" w:pos="1320"/>
        <w:tab w:val="left" w:pos="4680"/>
        <w:tab w:val="left" w:pos="7560"/>
      </w:tabs>
      <w:rPr>
        <w:rFonts w:ascii="Arial" w:hAnsi="Arial"/>
      </w:rPr>
    </w:pPr>
  </w:p>
  <w:p w:rsidR="005B602F" w:rsidRDefault="005B602F">
    <w:pPr>
      <w:spacing w:line="240" w:lineRule="exact"/>
      <w:rPr>
        <w:rFonts w:ascii="Arial" w:hAnsi="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02F" w:rsidRDefault="005B602F">
    <w:pPr>
      <w:tabs>
        <w:tab w:val="center" w:pos="4680"/>
        <w:tab w:val="left" w:pos="7560"/>
      </w:tabs>
      <w:rPr>
        <w:rFonts w:ascii="Arial" w:hAnsi="Arial"/>
        <w:u w:val="single"/>
      </w:rPr>
    </w:pPr>
    <w:r>
      <w:tab/>
    </w:r>
    <w:r>
      <w:rPr>
        <w:rFonts w:ascii="Arial" w:hAnsi="Arial"/>
        <w:u w:val="single"/>
      </w:rPr>
      <w:t xml:space="preserve">CALENDAR ITEM NO. </w:t>
    </w:r>
    <w:r>
      <w:rPr>
        <w:rFonts w:ascii="Arial" w:hAnsi="Arial"/>
        <w:b/>
        <w:sz w:val="36"/>
        <w:u w:val="single"/>
      </w:rPr>
      <w:t>C</w:t>
    </w:r>
    <w:r w:rsidR="00C535FB">
      <w:rPr>
        <w:rFonts w:ascii="Arial" w:hAnsi="Arial"/>
        <w:b/>
        <w:sz w:val="36"/>
        <w:u w:val="single"/>
      </w:rPr>
      <w:t>38</w:t>
    </w:r>
    <w:r>
      <w:rPr>
        <w:rFonts w:ascii="Arial" w:hAnsi="Arial"/>
        <w:b/>
        <w:sz w:val="36"/>
        <w:u w:val="single"/>
      </w:rPr>
      <w:t xml:space="preserve">  </w:t>
    </w:r>
    <w:r>
      <w:rPr>
        <w:rFonts w:ascii="Arial" w:hAnsi="Arial"/>
        <w:u w:val="single"/>
      </w:rPr>
      <w:t xml:space="preserve">  (CONT'D)</w:t>
    </w:r>
  </w:p>
  <w:p w:rsidR="005B602F" w:rsidRDefault="005B602F">
    <w:pPr>
      <w:tabs>
        <w:tab w:val="left" w:pos="-1440"/>
        <w:tab w:val="left" w:pos="-720"/>
        <w:tab w:val="left" w:pos="720"/>
        <w:tab w:val="left" w:pos="1320"/>
        <w:tab w:val="left" w:pos="4680"/>
        <w:tab w:val="left" w:pos="7560"/>
      </w:tabs>
      <w:rPr>
        <w:rFonts w:ascii="Arial" w:hAnsi="Arial"/>
      </w:rPr>
    </w:pPr>
  </w:p>
  <w:p w:rsidR="005B602F" w:rsidRDefault="005B602F">
    <w:pPr>
      <w:spacing w:line="240" w:lineRule="exact"/>
      <w:rPr>
        <w:rFonts w:ascii="Arial" w:hAnsi="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bordersDoNotSurroundHeader/>
  <w:bordersDoNotSurroundFooter/>
  <w:stylePaneFormatFilter w:val="3F0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16385"/>
  </w:hdrShapeDefaults>
  <w:footnotePr>
    <w:footnote w:id="0"/>
    <w:footnote w:id="1"/>
  </w:footnotePr>
  <w:endnotePr>
    <w:numFmt w:val="decimal"/>
    <w:endnote w:id="0"/>
    <w:endnote w:id="1"/>
  </w:endnotePr>
  <w:compat/>
  <w:rsids>
    <w:rsidRoot w:val="00970464"/>
    <w:rsid w:val="00053C2C"/>
    <w:rsid w:val="0006158C"/>
    <w:rsid w:val="00082D14"/>
    <w:rsid w:val="001D33AD"/>
    <w:rsid w:val="00243B39"/>
    <w:rsid w:val="00245344"/>
    <w:rsid w:val="00271580"/>
    <w:rsid w:val="0028463C"/>
    <w:rsid w:val="00285DAA"/>
    <w:rsid w:val="002E37AC"/>
    <w:rsid w:val="00313EDC"/>
    <w:rsid w:val="00317E13"/>
    <w:rsid w:val="0033291D"/>
    <w:rsid w:val="00355E88"/>
    <w:rsid w:val="003E6845"/>
    <w:rsid w:val="00483B5D"/>
    <w:rsid w:val="004D4F16"/>
    <w:rsid w:val="00557E1A"/>
    <w:rsid w:val="005B602F"/>
    <w:rsid w:val="005D5C31"/>
    <w:rsid w:val="007142E8"/>
    <w:rsid w:val="00724285"/>
    <w:rsid w:val="00726B20"/>
    <w:rsid w:val="00734DA6"/>
    <w:rsid w:val="00735CC9"/>
    <w:rsid w:val="00790112"/>
    <w:rsid w:val="007B2F2E"/>
    <w:rsid w:val="00832784"/>
    <w:rsid w:val="00834ED5"/>
    <w:rsid w:val="008421F4"/>
    <w:rsid w:val="00882E05"/>
    <w:rsid w:val="00890052"/>
    <w:rsid w:val="008D3DDB"/>
    <w:rsid w:val="008E2DD2"/>
    <w:rsid w:val="00970464"/>
    <w:rsid w:val="00971202"/>
    <w:rsid w:val="009B626A"/>
    <w:rsid w:val="009D4425"/>
    <w:rsid w:val="00A42736"/>
    <w:rsid w:val="00AB7217"/>
    <w:rsid w:val="00B14C75"/>
    <w:rsid w:val="00B1504D"/>
    <w:rsid w:val="00B507BB"/>
    <w:rsid w:val="00B6101A"/>
    <w:rsid w:val="00C14226"/>
    <w:rsid w:val="00C31D99"/>
    <w:rsid w:val="00C535FB"/>
    <w:rsid w:val="00CC6BC5"/>
    <w:rsid w:val="00CF3E6C"/>
    <w:rsid w:val="00D71156"/>
    <w:rsid w:val="00E15854"/>
    <w:rsid w:val="00E21E09"/>
    <w:rsid w:val="00E9455B"/>
    <w:rsid w:val="00ED5965"/>
    <w:rsid w:val="00F12CFA"/>
    <w:rsid w:val="00F21671"/>
    <w:rsid w:val="00F6296E"/>
    <w:rsid w:val="00F77DF5"/>
    <w:rsid w:val="00FE4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854"/>
    <w:pPr>
      <w:widowControl w:val="0"/>
    </w:pPr>
    <w:rPr>
      <w:rFonts w:ascii="Courier" w:hAnsi="Courier"/>
      <w:snapToGrid w:val="0"/>
      <w:sz w:val="24"/>
    </w:rPr>
  </w:style>
  <w:style w:type="paragraph" w:styleId="Heading1">
    <w:name w:val="heading 1"/>
    <w:basedOn w:val="Normal"/>
    <w:next w:val="Normal"/>
    <w:qFormat/>
    <w:rsid w:val="00E15854"/>
    <w:pPr>
      <w:keepNext/>
      <w:tabs>
        <w:tab w:val="center" w:pos="4680"/>
        <w:tab w:val="left" w:pos="5040"/>
        <w:tab w:val="left" w:pos="5850"/>
        <w:tab w:val="left" w:pos="6480"/>
        <w:tab w:val="left" w:pos="7200"/>
        <w:tab w:val="left" w:pos="7920"/>
        <w:tab w:val="left" w:pos="8640"/>
        <w:tab w:val="left" w:pos="9180"/>
      </w:tabs>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5854"/>
  </w:style>
  <w:style w:type="paragraph" w:styleId="Title">
    <w:name w:val="Title"/>
    <w:basedOn w:val="Normal"/>
    <w:qFormat/>
    <w:rsid w:val="00E15854"/>
    <w:pPr>
      <w:tabs>
        <w:tab w:val="center" w:pos="4680"/>
        <w:tab w:val="left" w:pos="7560"/>
      </w:tabs>
      <w:jc w:val="center"/>
    </w:pPr>
    <w:rPr>
      <w:rFonts w:ascii="Arial" w:hAnsi="Arial"/>
      <w:b/>
    </w:rPr>
  </w:style>
  <w:style w:type="paragraph" w:styleId="Subtitle">
    <w:name w:val="Subtitle"/>
    <w:basedOn w:val="Normal"/>
    <w:qFormat/>
    <w:rsid w:val="00E15854"/>
    <w:pPr>
      <w:tabs>
        <w:tab w:val="center" w:pos="4680"/>
        <w:tab w:val="left" w:pos="7560"/>
      </w:tabs>
      <w:jc w:val="center"/>
    </w:pPr>
    <w:rPr>
      <w:rFonts w:ascii="Arial" w:hAnsi="Arial"/>
      <w:b/>
      <w:sz w:val="36"/>
    </w:rPr>
  </w:style>
  <w:style w:type="paragraph" w:styleId="Header">
    <w:name w:val="header"/>
    <w:basedOn w:val="Normal"/>
    <w:rsid w:val="00E15854"/>
    <w:pPr>
      <w:tabs>
        <w:tab w:val="center" w:pos="4320"/>
        <w:tab w:val="right" w:pos="8640"/>
      </w:tabs>
    </w:pPr>
  </w:style>
  <w:style w:type="paragraph" w:styleId="Footer">
    <w:name w:val="footer"/>
    <w:basedOn w:val="Normal"/>
    <w:rsid w:val="00E15854"/>
    <w:pPr>
      <w:tabs>
        <w:tab w:val="center" w:pos="4320"/>
        <w:tab w:val="right" w:pos="8640"/>
      </w:tabs>
    </w:pPr>
  </w:style>
  <w:style w:type="paragraph" w:styleId="BodyTextIndent">
    <w:name w:val="Body Text Indent"/>
    <w:basedOn w:val="Normal"/>
    <w:rsid w:val="00E15854"/>
    <w:pPr>
      <w:tabs>
        <w:tab w:val="left" w:pos="-1080"/>
        <w:tab w:val="left" w:pos="-720"/>
        <w:tab w:val="left" w:pos="720"/>
        <w:tab w:val="left" w:pos="1440"/>
        <w:tab w:val="left" w:pos="2160"/>
        <w:tab w:val="left" w:pos="3510"/>
        <w:tab w:val="left" w:pos="4320"/>
        <w:tab w:val="left" w:pos="5040"/>
        <w:tab w:val="left" w:pos="5850"/>
        <w:tab w:val="left" w:pos="6480"/>
        <w:tab w:val="left" w:pos="7200"/>
        <w:tab w:val="left" w:pos="7920"/>
        <w:tab w:val="left" w:pos="8640"/>
        <w:tab w:val="left" w:pos="9180"/>
      </w:tabs>
      <w:ind w:left="1440"/>
    </w:pPr>
    <w:rPr>
      <w:rFonts w:ascii="Arial" w:hAnsi="Arial"/>
    </w:rPr>
  </w:style>
  <w:style w:type="character" w:styleId="PageNumber">
    <w:name w:val="page number"/>
    <w:basedOn w:val="DefaultParagraphFont"/>
    <w:rsid w:val="00E15854"/>
  </w:style>
  <w:style w:type="paragraph" w:styleId="BalloonText">
    <w:name w:val="Balloon Text"/>
    <w:basedOn w:val="Normal"/>
    <w:semiHidden/>
    <w:rsid w:val="00E158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72F2-56A5-41BC-9BD8-5EFF67A8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6065</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Prospecting Permit</vt:lpstr>
      <vt:lpstr>CONSIDER APPROVAL FOR AN </vt:lpstr>
      <vt:lpstr>EXTENSION OF A MINERAL PROSPECTING </vt:lpstr>
      <vt:lpstr>PERMIT FOR MINERALS OTHER THAN OIL, GAS, </vt:lpstr>
      <vt:lpstr>GEOTHERMAL RESOURCES, SAND AND </vt:lpstr>
      <vt:lpstr>GRAVEL ON STATE LANDS,</vt:lpstr>
      <vt:lpstr>MONO COUNTY</vt:lpstr>
    </vt:vector>
  </TitlesOfParts>
  <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2009-03-24T20:45:00Z</dcterms:created>
  <dcterms:modified xsi:type="dcterms:W3CDTF">2009-03-30T20:34:00Z</dcterms:modified>
</cp:coreProperties>
</file>