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A6" w:rsidRDefault="00D03FA6">
      <w:pPr>
        <w:pStyle w:val="Heading1"/>
        <w:jc w:val="center"/>
      </w:pPr>
      <w:r>
        <w:t>CALENDAR ITEM</w:t>
      </w:r>
    </w:p>
    <w:p w:rsidR="00D03FA6" w:rsidRDefault="00D03FA6">
      <w:pPr>
        <w:pStyle w:val="Heading3"/>
      </w:pPr>
      <w:r>
        <w:t>C19</w:t>
      </w:r>
    </w:p>
    <w:p w:rsidR="00D03FA6" w:rsidRDefault="00D03FA6">
      <w:pPr>
        <w:tabs>
          <w:tab w:val="left" w:pos="-1440"/>
          <w:tab w:val="left" w:pos="-720"/>
          <w:tab w:val="left" w:pos="0"/>
          <w:tab w:val="left" w:pos="720"/>
          <w:tab w:val="right" w:pos="9360"/>
        </w:tabs>
      </w:pPr>
      <w:r>
        <w:t>A</w:t>
      </w:r>
      <w:r>
        <w:tab/>
      </w:r>
      <w:bookmarkStart w:id="0" w:name="Text1"/>
      <w:r>
        <w:fldChar w:fldCharType="begin">
          <w:ffData>
            <w:name w:val="Text1"/>
            <w:enabled/>
            <w:calcOnExit w:val="0"/>
            <w:statusText w:type="text" w:val="Type in the &quot;Assembly Number(s)&quot; then Press Tab to reach the next field."/>
            <w:textInput/>
          </w:ffData>
        </w:fldChar>
      </w:r>
      <w:r>
        <w:instrText xml:space="preserve"> FORMTEXT </w:instrText>
      </w:r>
      <w:r>
        <w:fldChar w:fldCharType="separate"/>
      </w:r>
      <w:r>
        <w:rPr>
          <w:noProof/>
        </w:rPr>
        <w:t>74</w:t>
      </w:r>
      <w:r>
        <w:fldChar w:fldCharType="end"/>
      </w:r>
      <w:bookmarkEnd w:id="0"/>
      <w:r>
        <w:tab/>
      </w:r>
      <w:bookmarkStart w:id="1" w:name="Text2"/>
      <w:r>
        <w:fldChar w:fldCharType="begin">
          <w:ffData>
            <w:name w:val="Text2"/>
            <w:enabled/>
            <w:calcOnExit w:val="0"/>
            <w:statusText w:type="text" w:val="Type in the &quot;Meeting Date - i.e. 03/13/99&quot; then Press Tab to reach the next field."/>
            <w:textInput/>
          </w:ffData>
        </w:fldChar>
      </w:r>
      <w:r>
        <w:instrText xml:space="preserve"> FORMTEXT </w:instrText>
      </w:r>
      <w:r>
        <w:fldChar w:fldCharType="separate"/>
      </w:r>
      <w:r>
        <w:rPr>
          <w:noProof/>
        </w:rPr>
        <w:t>04/09/09</w:t>
      </w:r>
      <w:r>
        <w:fldChar w:fldCharType="end"/>
      </w:r>
      <w:bookmarkEnd w:id="1"/>
    </w:p>
    <w:p w:rsidR="00D03FA6" w:rsidRDefault="00D03FA6">
      <w:pPr>
        <w:tabs>
          <w:tab w:val="right" w:pos="9360"/>
        </w:tabs>
      </w:pPr>
      <w:r>
        <w:tab/>
      </w:r>
      <w:bookmarkStart w:id="2" w:name="QuickMark"/>
      <w:bookmarkStart w:id="3" w:name="Text3"/>
      <w:bookmarkEnd w:id="2"/>
      <w:r>
        <w:fldChar w:fldCharType="begin">
          <w:ffData>
            <w:name w:val="Text3"/>
            <w:enabled/>
            <w:calcOnExit w:val="0"/>
            <w:statusText w:type="text" w:val="Type in the &quot;File Number&quot; then Press Tab to reach the next field."/>
            <w:textInput/>
          </w:ffData>
        </w:fldChar>
      </w:r>
      <w:r>
        <w:instrText xml:space="preserve"> FORMTEXT </w:instrText>
      </w:r>
      <w:r>
        <w:fldChar w:fldCharType="separate"/>
      </w:r>
      <w:r>
        <w:rPr>
          <w:noProof/>
        </w:rPr>
        <w:t>W 26039</w:t>
      </w:r>
      <w:r>
        <w:fldChar w:fldCharType="end"/>
      </w:r>
      <w:bookmarkEnd w:id="3"/>
    </w:p>
    <w:p w:rsidR="00D03FA6" w:rsidRDefault="00D03FA6">
      <w:pPr>
        <w:tabs>
          <w:tab w:val="left" w:pos="-1440"/>
          <w:tab w:val="left" w:pos="-720"/>
          <w:tab w:val="left" w:pos="0"/>
          <w:tab w:val="left" w:pos="720"/>
          <w:tab w:val="right" w:pos="9360"/>
        </w:tabs>
      </w:pPr>
      <w:r>
        <w:t>S</w:t>
      </w:r>
      <w:r>
        <w:tab/>
      </w:r>
      <w:bookmarkStart w:id="4" w:name="Text5"/>
      <w:r>
        <w:fldChar w:fldCharType="begin">
          <w:ffData>
            <w:name w:val="Text5"/>
            <w:enabled/>
            <w:calcOnExit w:val="0"/>
            <w:statusText w:type="text" w:val="Type in the &quot;Senate Distirct Number(s)&quot; then Press Tab to reach next field."/>
            <w:textInput/>
          </w:ffData>
        </w:fldChar>
      </w:r>
      <w:r>
        <w:instrText xml:space="preserve"> FORMTEXT </w:instrText>
      </w:r>
      <w:r>
        <w:fldChar w:fldCharType="separate"/>
      </w:r>
      <w:r>
        <w:rPr>
          <w:noProof/>
        </w:rPr>
        <w:t>36</w:t>
      </w:r>
      <w:r>
        <w:fldChar w:fldCharType="end"/>
      </w:r>
      <w:bookmarkEnd w:id="4"/>
      <w:r>
        <w:tab/>
      </w:r>
      <w:bookmarkStart w:id="5" w:name="Text4"/>
      <w:r>
        <w:fldChar w:fldCharType="begin">
          <w:ffData>
            <w:name w:val="Text4"/>
            <w:enabled/>
            <w:calcOnExit w:val="0"/>
            <w:statusText w:type="text" w:val="Type in the &quot;First name initial. Last Name (i.e. D. Banks)&quot; then Press Tab to reach the next field."/>
            <w:textInput/>
          </w:ffData>
        </w:fldChar>
      </w:r>
      <w:r>
        <w:instrText xml:space="preserve"> FORMTEXT </w:instrText>
      </w:r>
      <w:r>
        <w:fldChar w:fldCharType="separate"/>
      </w:r>
      <w:r>
        <w:rPr>
          <w:noProof/>
        </w:rPr>
        <w:t>K. Foster</w:t>
      </w:r>
      <w:r>
        <w:fldChar w:fldCharType="end"/>
      </w:r>
      <w:bookmarkEnd w:id="5"/>
    </w:p>
    <w:p w:rsidR="00D03FA6" w:rsidRDefault="00D03FA6"/>
    <w:bookmarkStart w:id="6" w:name="Text6"/>
    <w:p w:rsidR="00D03FA6" w:rsidRDefault="00D03FA6">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r>
        <w:rPr>
          <w:b/>
        </w:rPr>
        <w:instrText xml:space="preserve"> FORMTEXT </w:instrText>
      </w:r>
      <w:r>
        <w:rPr>
          <w:b/>
        </w:rPr>
      </w:r>
      <w:r>
        <w:rPr>
          <w:b/>
        </w:rPr>
        <w:fldChar w:fldCharType="separate"/>
      </w:r>
      <w:r>
        <w:rPr>
          <w:b/>
          <w:noProof/>
        </w:rPr>
        <w:t>GENERAL LEASE - PROTECTIVE STRUCTURE USE</w:t>
      </w:r>
      <w:r>
        <w:rPr>
          <w:b/>
        </w:rPr>
        <w:fldChar w:fldCharType="end"/>
      </w:r>
      <w:bookmarkEnd w:id="6"/>
    </w:p>
    <w:p w:rsidR="00D03FA6" w:rsidRDefault="00D03FA6"/>
    <w:p w:rsidR="00D03FA6" w:rsidRDefault="00D03FA6">
      <w:pPr>
        <w:rPr>
          <w:b/>
        </w:rPr>
        <w:sectPr w:rsidR="00D03FA6" w:rsidSect="00496BCC">
          <w:footerReference w:type="default" r:id="rId7"/>
          <w:type w:val="continuous"/>
          <w:pgSz w:w="12240" w:h="15840" w:code="1"/>
          <w:pgMar w:top="2160" w:right="1440" w:bottom="2160" w:left="1440" w:header="1440" w:footer="720" w:gutter="0"/>
          <w:cols w:space="720"/>
          <w:noEndnote/>
        </w:sectPr>
      </w:pPr>
    </w:p>
    <w:p w:rsidR="00D03FA6" w:rsidRDefault="00D03FA6">
      <w:r>
        <w:rPr>
          <w:b/>
        </w:rPr>
        <w:t>APPLICANTS</w:t>
      </w:r>
      <w:r>
        <w:t>:</w:t>
      </w:r>
    </w:p>
    <w:bookmarkStart w:id="7" w:name="Text7"/>
    <w:p w:rsidR="00D03FA6" w:rsidRDefault="00D03FA6">
      <w:pPr>
        <w:ind w:left="720"/>
      </w:pPr>
      <w:r>
        <w:fldChar w:fldCharType="begin">
          <w:ffData>
            <w:name w:val="Text7"/>
            <w:enabled/>
            <w:calcOnExit w:val="0"/>
            <w:statusText w:type="text" w:val="Type in the &quot;Lessee's Name&quot; then Press Tab to reach the next field."/>
            <w:textInput/>
          </w:ffData>
        </w:fldChar>
      </w:r>
      <w:r>
        <w:instrText xml:space="preserve"> FORMTEXT </w:instrText>
      </w:r>
      <w:r>
        <w:fldChar w:fldCharType="separate"/>
      </w:r>
      <w:r>
        <w:rPr>
          <w:noProof/>
        </w:rPr>
        <w:t>Chris Joseph Hamilton and Judith Wren Hamilton, Trustees of the Hamilton Trust Dated December 5, 1995</w:t>
      </w:r>
      <w:r>
        <w:fldChar w:fldCharType="end"/>
      </w:r>
      <w:bookmarkEnd w:id="7"/>
    </w:p>
    <w:p w:rsidR="00D03FA6" w:rsidRDefault="00D03FA6" w:rsidP="007E0BED">
      <w:pPr>
        <w:ind w:left="720"/>
      </w:pPr>
    </w:p>
    <w:p w:rsidR="00D03FA6" w:rsidRDefault="00D03FA6">
      <w:r>
        <w:rPr>
          <w:b/>
        </w:rPr>
        <w:t>AREA, LAND TYPE, AND LOCATION</w:t>
      </w:r>
      <w:r>
        <w:t>:</w:t>
      </w:r>
    </w:p>
    <w:p w:rsidR="00D03FA6" w:rsidRDefault="00D03FA6">
      <w:pPr>
        <w:ind w:left="720"/>
      </w:pPr>
      <w:r>
        <w:t xml:space="preserve">0.017 acre, more or less, of </w:t>
      </w:r>
      <w:bookmarkStart w:id="8" w:name="Text11"/>
      <w:r>
        <w:fldChar w:fldCharType="begin">
          <w:ffData>
            <w:name w:val="Text11"/>
            <w:enabled/>
            <w:calcOnExit w:val="0"/>
            <w:statusText w:type="text" w:val="Type in a &quot;Description of the land&quot; then Press Tab to reach the next field."/>
            <w:textInput/>
          </w:ffData>
        </w:fldChar>
      </w:r>
      <w:r>
        <w:instrText xml:space="preserve"> FORMTEXT </w:instrText>
      </w:r>
      <w:r>
        <w:fldChar w:fldCharType="separate"/>
      </w:r>
      <w:r>
        <w:rPr>
          <w:noProof/>
        </w:rPr>
        <w:t>sovereign</w:t>
      </w:r>
      <w:r>
        <w:fldChar w:fldCharType="end"/>
      </w:r>
      <w:bookmarkEnd w:id="8"/>
      <w:r>
        <w:t xml:space="preserve"> lands in </w:t>
      </w:r>
      <w:bookmarkStart w:id="9" w:name="Text12"/>
      <w:r>
        <w:fldChar w:fldCharType="begin">
          <w:ffData>
            <w:name w:val="Text12"/>
            <w:enabled/>
            <w:calcOnExit w:val="0"/>
            <w:statusText w:type="text" w:val="Type in the &quot;Waterway(s)&quot; then Press Tab to reach the next field."/>
            <w:textInput/>
          </w:ffData>
        </w:fldChar>
      </w:r>
      <w:r>
        <w:instrText xml:space="preserve"> FORMTEXT </w:instrText>
      </w:r>
      <w:r>
        <w:fldChar w:fldCharType="separate"/>
      </w:r>
      <w:r>
        <w:rPr>
          <w:noProof/>
        </w:rPr>
        <w:t>the Pacific Ocean</w:t>
      </w:r>
      <w:r>
        <w:fldChar w:fldCharType="end"/>
      </w:r>
      <w:bookmarkEnd w:id="9"/>
      <w:r>
        <w:t xml:space="preserve"> below 407 Pacific Avenue, </w:t>
      </w:r>
      <w:bookmarkStart w:id="10" w:name="Text13"/>
      <w:r>
        <w:fldChar w:fldCharType="begin">
          <w:ffData>
            <w:name w:val="Text13"/>
            <w:enabled/>
            <w:calcOnExit w:val="0"/>
            <w:statusText w:type="text" w:val="Type in the &quot;City/Town&quot; then Press Tab to reach the next field."/>
            <w:textInput/>
          </w:ffData>
        </w:fldChar>
      </w:r>
      <w:r>
        <w:instrText xml:space="preserve"> FORMTEXT </w:instrText>
      </w:r>
      <w:r>
        <w:fldChar w:fldCharType="separate"/>
      </w:r>
      <w:r>
        <w:rPr>
          <w:noProof/>
        </w:rPr>
        <w:t>city of Solana Beach</w:t>
      </w:r>
      <w:r>
        <w:fldChar w:fldCharType="end"/>
      </w:r>
      <w:bookmarkEnd w:id="10"/>
      <w:r>
        <w:t xml:space="preserve">, </w:t>
      </w:r>
      <w:bookmarkStart w:id="11" w:name="Text14"/>
      <w:r>
        <w:fldChar w:fldCharType="begin">
          <w:ffData>
            <w:name w:val="Text14"/>
            <w:enabled/>
            <w:calcOnExit w:val="0"/>
            <w:statusText w:type="text" w:val="Type in the &quot;County/Counties and add the word County or Counties after it&quot; then Press Tab to reach the next field."/>
            <w:textInput/>
          </w:ffData>
        </w:fldChar>
      </w:r>
      <w:r>
        <w:instrText xml:space="preserve"> FORMTEXT </w:instrText>
      </w:r>
      <w:r>
        <w:fldChar w:fldCharType="separate"/>
      </w:r>
      <w:r>
        <w:rPr>
          <w:noProof/>
        </w:rPr>
        <w:t>San Diego County</w:t>
      </w:r>
      <w:r>
        <w:fldChar w:fldCharType="end"/>
      </w:r>
      <w:bookmarkEnd w:id="11"/>
      <w:r>
        <w:t>.</w:t>
      </w:r>
    </w:p>
    <w:p w:rsidR="00D03FA6" w:rsidRDefault="00D03FA6"/>
    <w:p w:rsidR="00D03FA6" w:rsidRDefault="00D03FA6">
      <w:r>
        <w:rPr>
          <w:b/>
        </w:rPr>
        <w:t>AUTHORIZED USE</w:t>
      </w:r>
      <w:r>
        <w:t>:</w:t>
      </w:r>
    </w:p>
    <w:p w:rsidR="00D03FA6" w:rsidRDefault="00D03FA6" w:rsidP="002A64B1">
      <w:pPr>
        <w:ind w:left="720"/>
      </w:pPr>
      <w:r>
        <w:t>The construction, use and maintenance of a 50-foot long by 37-foot high seawall and a seacave/notch fill.</w:t>
      </w:r>
    </w:p>
    <w:p w:rsidR="00D03FA6" w:rsidRDefault="00D03FA6"/>
    <w:p w:rsidR="00D03FA6" w:rsidRDefault="00D03FA6">
      <w:r>
        <w:rPr>
          <w:b/>
        </w:rPr>
        <w:t>LEASE TERM</w:t>
      </w:r>
      <w:r>
        <w:t>:</w:t>
      </w:r>
    </w:p>
    <w:bookmarkStart w:id="12" w:name="Text16"/>
    <w:p w:rsidR="00D03FA6" w:rsidRDefault="00D03FA6">
      <w:pPr>
        <w:ind w:left="720"/>
      </w:pPr>
      <w:r>
        <w:fldChar w:fldCharType="begin">
          <w:ffData>
            <w:name w:val="Text16"/>
            <w:enabled/>
            <w:calcOnExit w:val="0"/>
            <w:statusText w:type="text" w:val="Type in the &quot;Number of Years&quot; the Press Tab to reach the next field."/>
            <w:textInput/>
          </w:ffData>
        </w:fldChar>
      </w:r>
      <w:r>
        <w:instrText xml:space="preserve"> FORMTEXT </w:instrText>
      </w:r>
      <w:r>
        <w:fldChar w:fldCharType="separate"/>
      </w:r>
      <w:r>
        <w:rPr>
          <w:noProof/>
        </w:rPr>
        <w:t>Ten</w:t>
      </w:r>
      <w:r>
        <w:fldChar w:fldCharType="end"/>
      </w:r>
      <w:bookmarkEnd w:id="12"/>
      <w:r>
        <w:t xml:space="preserve"> years, beginning </w:t>
      </w:r>
      <w:bookmarkStart w:id="13" w:name="Text17"/>
      <w:r>
        <w:fldChar w:fldCharType="begin">
          <w:ffData>
            <w:name w:val="Text17"/>
            <w:enabled/>
            <w:calcOnExit w:val="0"/>
            <w:statusText w:type="text" w:val="Type in the &quot;Beginning Date (spell out i.e. March 13, 1999)&quot; then Press Tab to reach the next field."/>
            <w:textInput/>
          </w:ffData>
        </w:fldChar>
      </w:r>
      <w:r>
        <w:instrText xml:space="preserve"> FORMTEXT </w:instrText>
      </w:r>
      <w:r>
        <w:fldChar w:fldCharType="separate"/>
      </w:r>
      <w:r>
        <w:rPr>
          <w:noProof/>
        </w:rPr>
        <w:t>April 9, 2009</w:t>
      </w:r>
      <w:r>
        <w:fldChar w:fldCharType="end"/>
      </w:r>
      <w:bookmarkEnd w:id="13"/>
      <w:r>
        <w:t>.</w:t>
      </w:r>
    </w:p>
    <w:p w:rsidR="00D03FA6" w:rsidRDefault="00D03FA6"/>
    <w:p w:rsidR="00D03FA6" w:rsidRDefault="00D03FA6">
      <w:r>
        <w:rPr>
          <w:b/>
        </w:rPr>
        <w:t>CONSIDERATION</w:t>
      </w:r>
      <w:r>
        <w:t>:</w:t>
      </w:r>
    </w:p>
    <w:bookmarkStart w:id="14" w:name="Text19"/>
    <w:p w:rsidR="00D03FA6" w:rsidRDefault="00D03FA6">
      <w:pPr>
        <w:ind w:left="720"/>
      </w:pPr>
      <w:r>
        <w:fldChar w:fldCharType="begin">
          <w:ffData>
            <w:name w:val="Text19"/>
            <w:enabled/>
            <w:calcOnExit w:val="0"/>
            <w:statusText w:type="text" w:val="After completing and unlocking the form, come back and insert appropriate language, just Press Tab to reach the next field."/>
            <w:textInput/>
          </w:ffData>
        </w:fldChar>
      </w:r>
      <w:r>
        <w:instrText xml:space="preserve"> FORMTEXT </w:instrText>
      </w:r>
      <w:r>
        <w:fldChar w:fldCharType="separate"/>
      </w:r>
      <w:r>
        <w:rPr>
          <w:noProof/>
        </w:rPr>
        <w:t>$4,529 per year; with the State reserving the right to fix a different rent periodically during the lease term, as provided in the lease.</w:t>
      </w:r>
      <w:r>
        <w:fldChar w:fldCharType="end"/>
      </w:r>
      <w:bookmarkEnd w:id="14"/>
    </w:p>
    <w:p w:rsidR="00D03FA6" w:rsidRDefault="00D03FA6"/>
    <w:p w:rsidR="00D03FA6" w:rsidRDefault="00D03FA6">
      <w:r>
        <w:rPr>
          <w:b/>
        </w:rPr>
        <w:t>SPECIFIC LEASE PROVISIONS</w:t>
      </w:r>
      <w:r>
        <w:t>:</w:t>
      </w:r>
    </w:p>
    <w:p w:rsidR="00D03FA6" w:rsidRDefault="00D03FA6">
      <w:pPr>
        <w:ind w:left="720"/>
      </w:pPr>
      <w:r>
        <w:t>Insurance:</w:t>
      </w:r>
    </w:p>
    <w:p w:rsidR="00D03FA6" w:rsidRDefault="00D03FA6">
      <w:pPr>
        <w:ind w:left="1440"/>
      </w:pPr>
      <w:r>
        <w:t>Combined single limit liability insurance coverage in the amount of no less than $1,000,000.</w:t>
      </w:r>
    </w:p>
    <w:p w:rsidR="00D03FA6" w:rsidRDefault="00D03FA6" w:rsidP="009569C2">
      <w:pPr>
        <w:ind w:left="720"/>
      </w:pPr>
      <w:r>
        <w:t>Other:</w:t>
      </w:r>
    </w:p>
    <w:p w:rsidR="00D03FA6" w:rsidRDefault="00D03FA6" w:rsidP="009569C2">
      <w:pPr>
        <w:ind w:left="1440"/>
      </w:pPr>
      <w:r>
        <w:t xml:space="preserve">Approval of the upland property owner, city of </w:t>
      </w:r>
      <w:smartTag w:uri="urn:schemas-microsoft-com:office:smarttags" w:element="place">
        <w:smartTag w:uri="urn:schemas-microsoft-com:office:smarttags" w:element="PlaceName">
          <w:r>
            <w:t>Solana</w:t>
          </w:r>
        </w:smartTag>
        <w:r>
          <w:t xml:space="preserve"> </w:t>
        </w:r>
        <w:smartTag w:uri="urn:schemas-microsoft-com:office:smarttags" w:element="PlaceType">
          <w:r>
            <w:t>Beach</w:t>
          </w:r>
        </w:smartTag>
      </w:smartTag>
      <w:r>
        <w:t>, must be maintained at all times during the term of the lease.</w:t>
      </w:r>
    </w:p>
    <w:p w:rsidR="00D03FA6" w:rsidRDefault="00D03FA6"/>
    <w:p w:rsidR="00D03FA6" w:rsidRDefault="00D03FA6">
      <w:pPr>
        <w:rPr>
          <w:b/>
        </w:rPr>
      </w:pPr>
      <w:r>
        <w:rPr>
          <w:b/>
        </w:rPr>
        <w:t>OTHER PERTINENT INFORMATION:</w:t>
      </w:r>
    </w:p>
    <w:p w:rsidR="00D03FA6" w:rsidRDefault="00D03FA6" w:rsidP="00917699">
      <w:pPr>
        <w:numPr>
          <w:ilvl w:val="0"/>
          <w:numId w:val="1"/>
        </w:numPr>
        <w:tabs>
          <w:tab w:val="left" w:pos="-1440"/>
        </w:tabs>
      </w:pPr>
      <w:r>
        <w:t>Applicants have the right to use the uplands adjoining the lease premises.</w:t>
      </w:r>
    </w:p>
    <w:p w:rsidR="00D03FA6" w:rsidRDefault="00D03FA6" w:rsidP="00BF4BB4">
      <w:pPr>
        <w:tabs>
          <w:tab w:val="left" w:pos="-1440"/>
        </w:tabs>
        <w:ind w:left="1440"/>
      </w:pPr>
    </w:p>
    <w:p w:rsidR="00D03FA6" w:rsidRDefault="00D03FA6" w:rsidP="00917699">
      <w:pPr>
        <w:numPr>
          <w:ilvl w:val="0"/>
          <w:numId w:val="1"/>
        </w:numPr>
        <w:tabs>
          <w:tab w:val="left" w:pos="-1440"/>
        </w:tabs>
      </w:pPr>
      <w:r>
        <w:t>Applicants own a single family residence located on a bluff top lot overlooking the Pacific Ocean in the city of Solana Beach (City).  The City owns the bluff between the Applicant’s bluff top lot and the beach.</w:t>
      </w:r>
    </w:p>
    <w:p w:rsidR="00D03FA6" w:rsidRDefault="00D03FA6" w:rsidP="00917699">
      <w:pPr>
        <w:tabs>
          <w:tab w:val="left" w:pos="-1440"/>
        </w:tabs>
      </w:pPr>
    </w:p>
    <w:p w:rsidR="00D03FA6" w:rsidRDefault="00D03FA6" w:rsidP="00917699">
      <w:pPr>
        <w:numPr>
          <w:ilvl w:val="0"/>
          <w:numId w:val="1"/>
        </w:numPr>
        <w:tabs>
          <w:tab w:val="left" w:pos="-1440"/>
        </w:tabs>
      </w:pPr>
      <w:r>
        <w:t>The character of the geology along this section of coastline causes the bluffs to be susceptible to periodic failures.  Bluff failures are typically caused by a combination of factors, including wave action eroding the sandstone formations at the base of the bluffs, and from wind and rain which erodes looser, less cohesive layers of materials above the sandstone.</w:t>
      </w:r>
    </w:p>
    <w:p w:rsidR="00D03FA6" w:rsidRDefault="00D03FA6" w:rsidP="00917699">
      <w:pPr>
        <w:tabs>
          <w:tab w:val="left" w:pos="-1440"/>
        </w:tabs>
      </w:pPr>
    </w:p>
    <w:p w:rsidR="00D03FA6" w:rsidRDefault="00D03FA6" w:rsidP="00917699">
      <w:pPr>
        <w:numPr>
          <w:ilvl w:val="0"/>
          <w:numId w:val="1"/>
        </w:numPr>
        <w:tabs>
          <w:tab w:val="left" w:pos="-1440"/>
        </w:tabs>
      </w:pPr>
      <w:r>
        <w:t>The bluff face below the subject parcel has developed a seacave and has a notch undercutting the bluff along the remainder of the bluff face below the upland property.  A prior attempt to fill the notch was unsuccessful and further erosion has occurred behind the fill.  Due to the unstable nature of a clean sand layer above the lower bluff, the collapse of the seacave and notch undercut could trigger an upper bluff failure.</w:t>
      </w:r>
    </w:p>
    <w:p w:rsidR="00D03FA6" w:rsidRDefault="00D03FA6" w:rsidP="002A64B1">
      <w:pPr>
        <w:tabs>
          <w:tab w:val="left" w:pos="-1440"/>
        </w:tabs>
      </w:pPr>
    </w:p>
    <w:p w:rsidR="00D03FA6" w:rsidRDefault="00D03FA6" w:rsidP="002A64B1">
      <w:pPr>
        <w:numPr>
          <w:ilvl w:val="0"/>
          <w:numId w:val="1"/>
        </w:numPr>
      </w:pPr>
      <w:r>
        <w:t>On July 9, 2008, the City approved Resolution No. 2008-133 authorizing emergency permit # 17-08-11 for the construction of a 50-foot long by 37-foot high seawall and a seacave/notch fill on City-owned property below the Applicants’ bluff-top property at 407 Pacific Avenue.</w:t>
      </w:r>
    </w:p>
    <w:p w:rsidR="00D03FA6" w:rsidRDefault="00D03FA6" w:rsidP="002A64B1"/>
    <w:p w:rsidR="00D03FA6" w:rsidRDefault="00D03FA6" w:rsidP="00917699">
      <w:pPr>
        <w:numPr>
          <w:ilvl w:val="0"/>
          <w:numId w:val="1"/>
        </w:numPr>
        <w:tabs>
          <w:tab w:val="left" w:pos="-1440"/>
        </w:tabs>
      </w:pPr>
      <w:r w:rsidRPr="00D65849">
        <w:rPr>
          <w:bCs/>
        </w:rPr>
        <w:t xml:space="preserve">On </w:t>
      </w:r>
      <w:r>
        <w:rPr>
          <w:bCs/>
        </w:rPr>
        <w:t>February 6, 2009</w:t>
      </w:r>
      <w:r w:rsidRPr="00D65849">
        <w:rPr>
          <w:bCs/>
        </w:rPr>
        <w:t>, the California Coastal Commission</w:t>
      </w:r>
      <w:r>
        <w:rPr>
          <w:bCs/>
        </w:rPr>
        <w:t xml:space="preserve"> (CCC)</w:t>
      </w:r>
      <w:r w:rsidRPr="00D65849">
        <w:rPr>
          <w:bCs/>
        </w:rPr>
        <w:t xml:space="preserve"> authorized </w:t>
      </w:r>
      <w:r>
        <w:rPr>
          <w:bCs/>
        </w:rPr>
        <w:t xml:space="preserve">coastal development </w:t>
      </w:r>
      <w:r w:rsidRPr="00D65849">
        <w:rPr>
          <w:bCs/>
        </w:rPr>
        <w:t xml:space="preserve">permit # </w:t>
      </w:r>
      <w:r>
        <w:rPr>
          <w:bCs/>
        </w:rPr>
        <w:t>6-08-68</w:t>
      </w:r>
      <w:r w:rsidRPr="00D65849">
        <w:rPr>
          <w:bCs/>
        </w:rPr>
        <w:t xml:space="preserve"> for the construction of a </w:t>
      </w:r>
      <w:r>
        <w:rPr>
          <w:bCs/>
        </w:rPr>
        <w:t xml:space="preserve">50-foot long by 37-foot </w:t>
      </w:r>
      <w:r w:rsidRPr="00D65849">
        <w:rPr>
          <w:bCs/>
        </w:rPr>
        <w:t>high seawall and a seacave/notch fill below 4</w:t>
      </w:r>
      <w:r>
        <w:rPr>
          <w:bCs/>
        </w:rPr>
        <w:t>0</w:t>
      </w:r>
      <w:r w:rsidRPr="00D65849">
        <w:rPr>
          <w:bCs/>
        </w:rPr>
        <w:t>7 Pacific Avenue</w:t>
      </w:r>
      <w:r>
        <w:rPr>
          <w:bCs/>
        </w:rPr>
        <w:t>.</w:t>
      </w:r>
    </w:p>
    <w:p w:rsidR="00D03FA6" w:rsidRDefault="00D03FA6" w:rsidP="00917699">
      <w:pPr>
        <w:tabs>
          <w:tab w:val="left" w:pos="-1440"/>
        </w:tabs>
      </w:pPr>
    </w:p>
    <w:p w:rsidR="00D03FA6" w:rsidRDefault="00D03FA6" w:rsidP="00917699">
      <w:pPr>
        <w:numPr>
          <w:ilvl w:val="0"/>
          <w:numId w:val="1"/>
        </w:numPr>
        <w:tabs>
          <w:tab w:val="left" w:pos="-1440"/>
        </w:tabs>
      </w:pPr>
      <w:r>
        <w:rPr>
          <w:bCs/>
        </w:rPr>
        <w:t xml:space="preserve">The Applicants have applied to the Commission for the construction of a 50-foot long by 37-foot high seawall at the base of the bluff extending between the prolongations of  both the upcoast and downcoast property lines at the base of the bluff below 407 Pacific Avenue.  </w:t>
      </w:r>
    </w:p>
    <w:p w:rsidR="00D03FA6" w:rsidRDefault="00D03FA6" w:rsidP="00753B87">
      <w:pPr>
        <w:tabs>
          <w:tab w:val="left" w:pos="-1440"/>
        </w:tabs>
      </w:pPr>
    </w:p>
    <w:p w:rsidR="00D03FA6" w:rsidRDefault="00D03FA6" w:rsidP="00917699">
      <w:pPr>
        <w:numPr>
          <w:ilvl w:val="0"/>
          <w:numId w:val="1"/>
        </w:numPr>
        <w:tabs>
          <w:tab w:val="left" w:pos="-1440"/>
        </w:tabs>
      </w:pPr>
      <w:r>
        <w:t xml:space="preserve">As a condition of issuance for Coastal Development Permit # 6-08-68 , the California Coastal Commission (CCC) is requiring the Applicants to deposit a $17,297.44 mitigation fee for sand loss and beach impacts resulting from the proposed construction activities. </w:t>
      </w:r>
    </w:p>
    <w:p w:rsidR="00D03FA6" w:rsidRDefault="00D03FA6" w:rsidP="00EA0024">
      <w:pPr>
        <w:tabs>
          <w:tab w:val="left" w:pos="-1440"/>
        </w:tabs>
      </w:pPr>
    </w:p>
    <w:p w:rsidR="00D03FA6" w:rsidRPr="00EA0024" w:rsidRDefault="00D03FA6" w:rsidP="00EA0024">
      <w:pPr>
        <w:numPr>
          <w:ilvl w:val="0"/>
          <w:numId w:val="1"/>
        </w:numPr>
        <w:tabs>
          <w:tab w:val="left" w:pos="-1440"/>
        </w:tabs>
      </w:pPr>
      <w:r w:rsidRPr="004F0598">
        <w:rPr>
          <w:rFonts w:cs="Arial"/>
        </w:rPr>
        <w:t xml:space="preserve">On </w:t>
      </w:r>
      <w:r w:rsidRPr="004F0598">
        <w:rPr>
          <w:rFonts w:cs="Arial"/>
        </w:rPr>
        <w:fldChar w:fldCharType="begin"/>
      </w:r>
      <w:r w:rsidRPr="004F0598">
        <w:rPr>
          <w:rFonts w:cs="Arial"/>
        </w:rPr>
        <w:instrText xml:space="preserve"> FILLIN "Type in the date, spell out, then Click on OK, or press Tab and Enter" </w:instrText>
      </w:r>
      <w:r w:rsidRPr="004F0598">
        <w:rPr>
          <w:rFonts w:cs="Arial"/>
        </w:rPr>
        <w:fldChar w:fldCharType="separate"/>
      </w:r>
      <w:r>
        <w:rPr>
          <w:rFonts w:cs="Arial"/>
        </w:rPr>
        <w:t>February 6, 2009</w:t>
      </w:r>
      <w:r w:rsidRPr="004F0598">
        <w:rPr>
          <w:rFonts w:cs="Arial"/>
        </w:rPr>
        <w:fldChar w:fldCharType="end"/>
      </w:r>
      <w:r w:rsidRPr="004F0598">
        <w:rPr>
          <w:rFonts w:cs="Arial"/>
        </w:rPr>
        <w:t xml:space="preserve">, the California Coastal Commission (CCC) granted Permit # </w:t>
      </w:r>
      <w:r w:rsidRPr="004F0598">
        <w:rPr>
          <w:rFonts w:cs="Arial"/>
        </w:rPr>
        <w:fldChar w:fldCharType="begin"/>
      </w:r>
      <w:r w:rsidRPr="004F0598">
        <w:rPr>
          <w:rFonts w:cs="Arial"/>
        </w:rPr>
        <w:instrText xml:space="preserve"> FILLIN "Type in the Permit # then Click on OK, or press Tab and Enter" </w:instrText>
      </w:r>
      <w:r w:rsidRPr="004F0598">
        <w:rPr>
          <w:rFonts w:cs="Arial"/>
        </w:rPr>
        <w:fldChar w:fldCharType="separate"/>
      </w:r>
      <w:r>
        <w:rPr>
          <w:rFonts w:cs="Arial"/>
        </w:rPr>
        <w:t>6-08-68</w:t>
      </w:r>
      <w:r w:rsidRPr="004F0598">
        <w:rPr>
          <w:rFonts w:cs="Arial"/>
        </w:rPr>
        <w:fldChar w:fldCharType="end"/>
      </w:r>
      <w:r w:rsidRPr="004F0598">
        <w:rPr>
          <w:rFonts w:cs="Arial"/>
        </w:rPr>
        <w:t xml:space="preserve"> for this project under its certified regulatory program [Title 14, California Code of Regulations, section 15251 (c)].</w:t>
      </w:r>
      <w:r>
        <w:rPr>
          <w:rFonts w:cs="Arial"/>
        </w:rPr>
        <w:t xml:space="preserve">  </w:t>
      </w:r>
      <w:r>
        <w:t>Staff has reviewed the document and determined that the conditions, as specified in Title 14, California Code of Regulations, section 15253 (b), have been met for the Commission to use the environmental analysis document certified by the CCC as a Negative Declaration</w:t>
      </w:r>
      <w:r>
        <w:rPr>
          <w:b/>
        </w:rPr>
        <w:t xml:space="preserve"> </w:t>
      </w:r>
      <w:r>
        <w:t>equivalent in order to comply with the requirements of the CEQA.</w:t>
      </w:r>
    </w:p>
    <w:p w:rsidR="00D03FA6" w:rsidRDefault="00D03FA6" w:rsidP="00EA0024">
      <w:pPr>
        <w:tabs>
          <w:tab w:val="left" w:pos="-1440"/>
        </w:tabs>
      </w:pPr>
    </w:p>
    <w:p w:rsidR="00D03FA6" w:rsidRDefault="00D03FA6" w:rsidP="00EA0024">
      <w:pPr>
        <w:numPr>
          <w:ilvl w:val="0"/>
          <w:numId w:val="1"/>
        </w:numPr>
        <w:tabs>
          <w:tab w:val="left" w:pos="-1440"/>
        </w:tabs>
      </w:pPr>
      <w:r>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D03FA6" w:rsidRDefault="00D03FA6"/>
    <w:p w:rsidR="00D03FA6" w:rsidRDefault="00D03FA6">
      <w:r>
        <w:rPr>
          <w:b/>
        </w:rPr>
        <w:t>APPROVALS OBTAINED:</w:t>
      </w:r>
    </w:p>
    <w:p w:rsidR="00D03FA6" w:rsidRDefault="00D03FA6">
      <w:pPr>
        <w:ind w:left="720"/>
      </w:pPr>
      <w:r>
        <w:t>California Coastal Commission, and the city of Solana Beach</w:t>
      </w:r>
    </w:p>
    <w:p w:rsidR="00D03FA6" w:rsidRDefault="00D03FA6"/>
    <w:p w:rsidR="00D03FA6" w:rsidRDefault="00D03FA6">
      <w:r>
        <w:rPr>
          <w:b/>
        </w:rPr>
        <w:t>FURTHER APPROVALS REQUIRED</w:t>
      </w:r>
      <w:r>
        <w:t>:</w:t>
      </w:r>
    </w:p>
    <w:p w:rsidR="00D03FA6" w:rsidRDefault="00D03FA6">
      <w:pPr>
        <w:ind w:left="720"/>
      </w:pPr>
      <w:r>
        <w:t>California Regional Water Quality Control Board</w:t>
      </w:r>
    </w:p>
    <w:p w:rsidR="00D03FA6" w:rsidRDefault="00D03FA6">
      <w:pPr>
        <w:rPr>
          <w:b/>
        </w:rPr>
      </w:pPr>
    </w:p>
    <w:p w:rsidR="00D03FA6" w:rsidRDefault="00D03FA6">
      <w:pPr>
        <w:rPr>
          <w:b/>
        </w:rPr>
      </w:pPr>
      <w:r>
        <w:rPr>
          <w:b/>
        </w:rPr>
        <w:t>EXHIBITS:</w:t>
      </w:r>
    </w:p>
    <w:p w:rsidR="00D03FA6" w:rsidRDefault="00D03FA6">
      <w:pPr>
        <w:ind w:left="720"/>
        <w:rPr>
          <w:b/>
        </w:rPr>
      </w:pPr>
      <w:r>
        <w:t>A.</w:t>
      </w:r>
      <w:r>
        <w:fldChar w:fldCharType="begin">
          <w:ffData>
            <w:name w:val=""/>
            <w:enabled/>
            <w:calcOnExit w:val="0"/>
            <w:statusText w:type="text" w:val="Type in the &quot;first Exhibit Letter&quot; then Press Tab to reach it's description field."/>
            <w:textInput>
              <w:format w:val="Uppercase"/>
            </w:textInput>
          </w:ffData>
        </w:fldChar>
      </w:r>
      <w:r>
        <w:instrText xml:space="preserve"> FORMTEXT </w:instrText>
      </w:r>
      <w:r>
        <w:fldChar w:fldCharType="end"/>
      </w:r>
      <w:r>
        <w:rPr>
          <w:b/>
        </w:rPr>
        <w:tab/>
      </w:r>
      <w:r>
        <w:t>Site and Location Map</w:t>
      </w:r>
    </w:p>
    <w:p w:rsidR="00D03FA6" w:rsidRDefault="00D03FA6">
      <w:pPr>
        <w:ind w:left="720"/>
        <w:rPr>
          <w:b/>
        </w:rPr>
      </w:pPr>
      <w:r>
        <w:t>B.</w:t>
      </w:r>
      <w:r>
        <w:tab/>
        <w:t>Land Description</w:t>
      </w:r>
      <w:r>
        <w:rPr>
          <w:b/>
        </w:rPr>
        <w:t xml:space="preserve"> </w:t>
      </w:r>
    </w:p>
    <w:p w:rsidR="00D03FA6" w:rsidRDefault="00D03FA6">
      <w:pPr>
        <w:rPr>
          <w:b/>
        </w:rPr>
      </w:pPr>
    </w:p>
    <w:p w:rsidR="00D03FA6" w:rsidRDefault="00D03FA6">
      <w:r>
        <w:rPr>
          <w:b/>
        </w:rPr>
        <w:t>PERMIT STREAMLINING ACT DEADLINE:</w:t>
      </w:r>
    </w:p>
    <w:p w:rsidR="00D03FA6" w:rsidRDefault="00D03FA6">
      <w:pPr>
        <w:ind w:left="720"/>
      </w:pPr>
      <w:r>
        <w:t>August 16, 2009</w:t>
      </w:r>
    </w:p>
    <w:p w:rsidR="00D03FA6" w:rsidRDefault="00D03FA6"/>
    <w:p w:rsidR="00D03FA6" w:rsidRDefault="00D03FA6">
      <w:r>
        <w:rPr>
          <w:b/>
        </w:rPr>
        <w:t>RECOMMENDED ACTION</w:t>
      </w:r>
      <w:r>
        <w:t>:</w:t>
      </w:r>
    </w:p>
    <w:p w:rsidR="00D03FA6" w:rsidRDefault="00D03FA6">
      <w:r>
        <w:t>IT IS RECOMMENDED THAT THE COMMISSION:</w:t>
      </w:r>
    </w:p>
    <w:p w:rsidR="00D03FA6" w:rsidRDefault="00D03FA6"/>
    <w:p w:rsidR="00D03FA6" w:rsidRDefault="00D03FA6">
      <w:pPr>
        <w:ind w:left="720"/>
      </w:pPr>
      <w:r>
        <w:rPr>
          <w:b/>
        </w:rPr>
        <w:t>CEQA FINDING:</w:t>
      </w:r>
    </w:p>
    <w:p w:rsidR="00D03FA6" w:rsidRDefault="00D03FA6">
      <w:pPr>
        <w:ind w:left="1440"/>
      </w:pPr>
      <w:r>
        <w:t xml:space="preserve">FIND THAT AN ENVIRONMENTAL ANALYSIS DOCUMENT, CALIFORNIA COASTAL COMMISSION (CCC) PERMIT # </w:t>
      </w:r>
      <w:fldSimple w:instr=" FILLIN &quot;TYPE IN THE PERMIT NUMBER THEN CLICK ON OK, OR PRESS TAB AND ENTER&quot; ">
        <w:r>
          <w:t>6-08-68</w:t>
        </w:r>
      </w:fldSimple>
      <w:r>
        <w:t>, WAS ADOPTED FOR THIS PROJECT BY THE CCC UNDER ITS CERTIFIED PROGRAM [TITLE 14, CALIFORNIA CODE OF REGULATIONS, SECTION 15251 (c)], AND THAT THE CALIFORNIA STATE LANDS COMMISSION HAS REVIEWED AND CONSIDERED THE INFORMATION THEREIN AND CONCURS IN THE CCC'S DETERMINATION.</w:t>
      </w:r>
    </w:p>
    <w:p w:rsidR="00D03FA6" w:rsidRDefault="00D03FA6"/>
    <w:p w:rsidR="00D03FA6" w:rsidRDefault="00D03FA6">
      <w:pPr>
        <w:ind w:left="720"/>
      </w:pPr>
      <w:r>
        <w:rPr>
          <w:b/>
        </w:rPr>
        <w:t>SIGNIFICANT LANDS INVENTORY FINDING:</w:t>
      </w:r>
    </w:p>
    <w:p w:rsidR="00D03FA6" w:rsidRDefault="00D03FA6">
      <w:pPr>
        <w:ind w:left="1440"/>
      </w:pPr>
      <w:r>
        <w:t>FIND THAT THIS ACTIVITY IS CONSISTENT WITH THE USE CLASSIFICATION DESIGNATED BY THE COMMISSION FOR THE LAND PURSUANT TO PUBLIC RESOURCES CODE SECTIONS 6370, ET SEQ.</w:t>
      </w:r>
    </w:p>
    <w:p w:rsidR="00D03FA6" w:rsidRDefault="00D03FA6"/>
    <w:p w:rsidR="00D03FA6" w:rsidRDefault="00D03FA6">
      <w:pPr>
        <w:ind w:firstLine="720"/>
        <w:rPr>
          <w:b/>
        </w:rPr>
      </w:pPr>
    </w:p>
    <w:p w:rsidR="00D03FA6" w:rsidRDefault="00D03FA6">
      <w:pPr>
        <w:ind w:firstLine="720"/>
        <w:rPr>
          <w:b/>
        </w:rPr>
      </w:pPr>
    </w:p>
    <w:p w:rsidR="00D03FA6" w:rsidRDefault="00D03FA6">
      <w:pPr>
        <w:ind w:firstLine="720"/>
        <w:rPr>
          <w:b/>
        </w:rPr>
      </w:pPr>
    </w:p>
    <w:p w:rsidR="00D03FA6" w:rsidRDefault="00D03FA6">
      <w:pPr>
        <w:ind w:firstLine="720"/>
        <w:rPr>
          <w:b/>
        </w:rPr>
      </w:pPr>
    </w:p>
    <w:p w:rsidR="00D03FA6" w:rsidRDefault="00D03FA6">
      <w:pPr>
        <w:ind w:firstLine="720"/>
      </w:pPr>
      <w:r>
        <w:rPr>
          <w:b/>
        </w:rPr>
        <w:t>AUTHORIZATION:</w:t>
      </w:r>
    </w:p>
    <w:p w:rsidR="00D03FA6" w:rsidRDefault="00D03FA6">
      <w:pPr>
        <w:ind w:left="1440"/>
      </w:pPr>
      <w:r>
        <w:t>AUTHORIZE ISSUANCE OF A GENERAL LEASE – PROTECTIVE STRUCTURE USE TO CHRIS JOSEPH HAMILTON AND JUDITH WREN HAMILTON, TRUSTEES OF THE HAMILTON TRUST DATED DECEMBER 5, 1995, BEGINNING APRIL 9, 2009, FOR A TERM OF TEN YEARS, FOR THE CONSTRUCTION, USE AND MAINTENANCE OF A 50-FOOT LONG BY 37-FOOT HIGH SEAWALL AND A SEACAVE NOTCH/FILL AS SHOWN ON EXHIBIT A (FOR INFORMATION PURPOSES ONLY) AND AS DESCRIBED IN EXHIBIT B ATTACHED AND BY THIS REFERENCE MADE A PART HEREOF; ANNUAL RENT IN THE AMOUNT OF $4,529, WITH THE STATE RESERVING THE RIGHT TO FIX A DIFFERENT RENT PERIODICALLY DURING THE LEASE TERM, AS PROVIDED IN THE LEASE; COMBINED SINGLE LIMIT LIABILITY COVERAGE IN THE AMOUNT OF NO LESS THAN $1,000,000.</w:t>
      </w:r>
    </w:p>
    <w:p w:rsidR="00D03FA6" w:rsidRDefault="00D03FA6"/>
    <w:sectPr w:rsidR="00D03FA6" w:rsidSect="00D03FA6">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FA6" w:rsidRDefault="00D03FA6">
      <w:r>
        <w:separator/>
      </w:r>
    </w:p>
  </w:endnote>
  <w:endnote w:type="continuationSeparator" w:id="1">
    <w:p w:rsidR="00D03FA6" w:rsidRDefault="00D03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A6" w:rsidRDefault="00D03FA6">
    <w:pPr>
      <w:tabs>
        <w:tab w:val="center" w:pos="4680"/>
        <w:tab w:val="right" w:pos="9360"/>
      </w:tabs>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p>
  <w:p w:rsidR="00D03FA6" w:rsidRDefault="00D03FA6">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FA6" w:rsidRDefault="00D03FA6">
      <w:r>
        <w:separator/>
      </w:r>
    </w:p>
  </w:footnote>
  <w:footnote w:type="continuationSeparator" w:id="1">
    <w:p w:rsidR="00D03FA6" w:rsidRDefault="00D03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A6" w:rsidRDefault="00D03FA6">
    <w:pPr>
      <w:tabs>
        <w:tab w:val="center" w:pos="4680"/>
      </w:tabs>
      <w:rPr>
        <w:sz w:val="28"/>
      </w:rPr>
    </w:pPr>
    <w:r>
      <w:rPr>
        <w:sz w:val="28"/>
      </w:rPr>
      <w:tab/>
    </w:r>
    <w:r>
      <w:rPr>
        <w:u w:val="single"/>
      </w:rPr>
      <w:t>CALENDAR ITEM NO.</w:t>
    </w:r>
    <w:r>
      <w:rPr>
        <w:sz w:val="28"/>
        <w:u w:val="single"/>
      </w:rPr>
      <w:t xml:space="preserve"> </w:t>
    </w:r>
    <w:r>
      <w:rPr>
        <w:b/>
        <w:sz w:val="36"/>
        <w:u w:val="single"/>
      </w:rPr>
      <w:t>C19</w:t>
    </w:r>
    <w:r>
      <w:rPr>
        <w:sz w:val="28"/>
        <w:u w:val="single"/>
      </w:rPr>
      <w:t xml:space="preserve"> </w:t>
    </w:r>
    <w:r>
      <w:rPr>
        <w:u w:val="single"/>
      </w:rPr>
      <w:t>(CONT’D</w:t>
    </w:r>
    <w:r>
      <w:t>)</w:t>
    </w:r>
  </w:p>
  <w:p w:rsidR="00D03FA6" w:rsidRDefault="00D03FA6">
    <w:pPr>
      <w:spacing w:line="240" w:lineRule="exact"/>
    </w:pPr>
  </w:p>
  <w:p w:rsidR="00D03FA6" w:rsidRDefault="00D03FA6">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7D03"/>
    <w:multiLevelType w:val="hybridMultilevel"/>
    <w:tmpl w:val="12188B1A"/>
    <w:lvl w:ilvl="0" w:tplc="F80434CE">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2543E8D"/>
    <w:multiLevelType w:val="singleLevel"/>
    <w:tmpl w:val="F670BF84"/>
    <w:lvl w:ilvl="0">
      <w:start w:val="1"/>
      <w:numFmt w:val="decimal"/>
      <w:lvlText w:val="%1."/>
      <w:lvlJc w:val="left"/>
      <w:pPr>
        <w:tabs>
          <w:tab w:val="num" w:pos="1440"/>
        </w:tabs>
        <w:ind w:left="1440" w:hanging="72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0BED"/>
    <w:rsid w:val="00044221"/>
    <w:rsid w:val="000460BB"/>
    <w:rsid w:val="00055BBE"/>
    <w:rsid w:val="000D57D8"/>
    <w:rsid w:val="00121D88"/>
    <w:rsid w:val="001714DF"/>
    <w:rsid w:val="00196681"/>
    <w:rsid w:val="001C1FB5"/>
    <w:rsid w:val="00252AA2"/>
    <w:rsid w:val="00270F66"/>
    <w:rsid w:val="00283BDB"/>
    <w:rsid w:val="002A64B1"/>
    <w:rsid w:val="002C339B"/>
    <w:rsid w:val="002D4EB8"/>
    <w:rsid w:val="00304CE6"/>
    <w:rsid w:val="003078AF"/>
    <w:rsid w:val="00333B13"/>
    <w:rsid w:val="00345AF5"/>
    <w:rsid w:val="003813FE"/>
    <w:rsid w:val="00381FAF"/>
    <w:rsid w:val="003A71A3"/>
    <w:rsid w:val="003C75A0"/>
    <w:rsid w:val="00496BCC"/>
    <w:rsid w:val="004F0598"/>
    <w:rsid w:val="00530144"/>
    <w:rsid w:val="00576FA5"/>
    <w:rsid w:val="00592E52"/>
    <w:rsid w:val="005E434E"/>
    <w:rsid w:val="0060163D"/>
    <w:rsid w:val="006511FE"/>
    <w:rsid w:val="00661784"/>
    <w:rsid w:val="006A7724"/>
    <w:rsid w:val="006F3FBF"/>
    <w:rsid w:val="0070058C"/>
    <w:rsid w:val="00724130"/>
    <w:rsid w:val="00753B87"/>
    <w:rsid w:val="00755DA1"/>
    <w:rsid w:val="0079572A"/>
    <w:rsid w:val="007E0BED"/>
    <w:rsid w:val="007E5927"/>
    <w:rsid w:val="007E6ABF"/>
    <w:rsid w:val="007F6AA6"/>
    <w:rsid w:val="0087518F"/>
    <w:rsid w:val="0087784E"/>
    <w:rsid w:val="00891F3D"/>
    <w:rsid w:val="008C5E44"/>
    <w:rsid w:val="008D1095"/>
    <w:rsid w:val="00917699"/>
    <w:rsid w:val="00936BB4"/>
    <w:rsid w:val="009569C2"/>
    <w:rsid w:val="009D3DD8"/>
    <w:rsid w:val="00A02F9F"/>
    <w:rsid w:val="00A232D2"/>
    <w:rsid w:val="00A56DA4"/>
    <w:rsid w:val="00B016BB"/>
    <w:rsid w:val="00B05435"/>
    <w:rsid w:val="00B11543"/>
    <w:rsid w:val="00BB2747"/>
    <w:rsid w:val="00BC4B32"/>
    <w:rsid w:val="00BF1F73"/>
    <w:rsid w:val="00BF4BB4"/>
    <w:rsid w:val="00C14598"/>
    <w:rsid w:val="00C308D0"/>
    <w:rsid w:val="00C5397E"/>
    <w:rsid w:val="00C60BED"/>
    <w:rsid w:val="00C73601"/>
    <w:rsid w:val="00C9090E"/>
    <w:rsid w:val="00C920CB"/>
    <w:rsid w:val="00D03FA6"/>
    <w:rsid w:val="00D14F60"/>
    <w:rsid w:val="00D169E1"/>
    <w:rsid w:val="00D65849"/>
    <w:rsid w:val="00D84EED"/>
    <w:rsid w:val="00D9511E"/>
    <w:rsid w:val="00DE1A40"/>
    <w:rsid w:val="00E51D5D"/>
    <w:rsid w:val="00EA0024"/>
    <w:rsid w:val="00EB67C2"/>
    <w:rsid w:val="00EE39E9"/>
    <w:rsid w:val="00F0195C"/>
    <w:rsid w:val="00F22857"/>
    <w:rsid w:val="00F769B7"/>
    <w:rsid w:val="00FB550C"/>
    <w:rsid w:val="00FC7354"/>
    <w:rsid w:val="00FD6D5B"/>
    <w:rsid w:val="00FF73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center" w:pos="4680"/>
        <w:tab w:val="right" w:pos="9360"/>
      </w:tabs>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tabs>
        <w:tab w:val="center" w:pos="4680"/>
        <w:tab w:val="right" w:pos="9360"/>
      </w:tabs>
      <w:jc w:val="center"/>
      <w:outlineLvl w:val="2"/>
    </w:pPr>
    <w:rPr>
      <w:b/>
      <w:sz w:val="3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4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14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1486"/>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71486"/>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71486"/>
    <w:rPr>
      <w:rFonts w:ascii="Arial" w:hAnsi="Arial"/>
      <w:sz w:val="24"/>
    </w:rPr>
  </w:style>
  <w:style w:type="paragraph" w:styleId="BlockText">
    <w:name w:val="Block Text"/>
    <w:basedOn w:val="Normal"/>
    <w:uiPriority w:val="99"/>
    <w:pPr>
      <w:ind w:left="1440" w:right="-432"/>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771486"/>
    <w:rPr>
      <w:rFonts w:ascii="Arial" w:hAnsi="Arial"/>
      <w:sz w:val="24"/>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rsid w:val="00771486"/>
    <w:rPr>
      <w:rFonts w:ascii="Arial" w:hAnsi="Arial"/>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F22857"/>
    <w:rPr>
      <w:rFonts w:ascii="Tahoma" w:hAnsi="Tahoma" w:cs="Tahoma"/>
      <w:sz w:val="16"/>
      <w:szCs w:val="16"/>
    </w:rPr>
  </w:style>
  <w:style w:type="character" w:customStyle="1" w:styleId="BalloonTextChar">
    <w:name w:val="Balloon Text Char"/>
    <w:basedOn w:val="DefaultParagraphFont"/>
    <w:link w:val="BalloonText"/>
    <w:uiPriority w:val="99"/>
    <w:semiHidden/>
    <w:rsid w:val="00771486"/>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Tahoe\Dat\APPS\MSMacros\Calendar%20Items\ITM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Template>
  <TotalTime>15</TotalTime>
  <Pages>4</Pages>
  <Words>911</Words>
  <Characters>5193</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Kenneth Foster</dc:creator>
  <cp:keywords/>
  <dc:description/>
  <cp:lastModifiedBy>Lynda Smallwood</cp:lastModifiedBy>
  <cp:revision>8</cp:revision>
  <cp:lastPrinted>2009-03-28T00:06:00Z</cp:lastPrinted>
  <dcterms:created xsi:type="dcterms:W3CDTF">2009-03-10T18:04:00Z</dcterms:created>
  <dcterms:modified xsi:type="dcterms:W3CDTF">2009-03-28T00:06:00Z</dcterms:modified>
</cp:coreProperties>
</file>